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61" w:rsidRDefault="00CE647E"/>
    <w:p w:rsidR="00646D3C" w:rsidRDefault="00646D3C"/>
    <w:tbl>
      <w:tblPr>
        <w:tblpPr w:leftFromText="45" w:rightFromText="45" w:vertAnchor="text"/>
        <w:tblW w:w="900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646D3C" w:rsidTr="00646D3C">
        <w:tc>
          <w:tcPr>
            <w:tcW w:w="0" w:type="auto"/>
            <w:tcMar>
              <w:top w:w="135" w:type="dxa"/>
              <w:left w:w="270" w:type="dxa"/>
              <w:bottom w:w="135" w:type="dxa"/>
              <w:right w:w="270" w:type="dxa"/>
            </w:tcMar>
          </w:tcPr>
          <w:p w:rsidR="00646D3C" w:rsidRDefault="00646D3C">
            <w:pPr>
              <w:spacing w:line="312" w:lineRule="atLeast"/>
              <w:rPr>
                <w:rFonts w:ascii="Helvetica" w:hAnsi="Helvetica"/>
                <w:color w:val="808080"/>
                <w:sz w:val="23"/>
                <w:szCs w:val="23"/>
              </w:rPr>
            </w:pPr>
          </w:p>
          <w:p w:rsidR="00646D3C" w:rsidRDefault="00646D3C">
            <w:pPr>
              <w:spacing w:line="312" w:lineRule="atLeast"/>
              <w:rPr>
                <w:rFonts w:ascii="Helvetica" w:hAnsi="Helvetica"/>
                <w:color w:val="808080"/>
                <w:sz w:val="23"/>
                <w:szCs w:val="23"/>
              </w:rPr>
            </w:pPr>
          </w:p>
          <w:p w:rsidR="00646D3C" w:rsidRDefault="00646D3C">
            <w:pPr>
              <w:spacing w:line="312" w:lineRule="atLeast"/>
              <w:rPr>
                <w:rFonts w:ascii="Helvetica" w:hAnsi="Helvetica"/>
                <w:color w:val="808080"/>
                <w:sz w:val="23"/>
                <w:szCs w:val="23"/>
              </w:rPr>
            </w:pPr>
            <w:r>
              <w:rPr>
                <w:rFonts w:ascii="Helvetica" w:hAnsi="Helvetica"/>
                <w:color w:val="808080"/>
                <w:sz w:val="23"/>
                <w:szCs w:val="23"/>
              </w:rPr>
              <w:t>¿Qué categorías existen?</w:t>
            </w:r>
          </w:p>
          <w:p w:rsidR="00646D3C" w:rsidRDefault="00646D3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606060"/>
                <w:sz w:val="23"/>
                <w:szCs w:val="23"/>
              </w:rPr>
            </w:pPr>
            <w:r>
              <w:rPr>
                <w:rStyle w:val="Textoennegrita"/>
                <w:rFonts w:ascii="Helvetica" w:eastAsia="Times New Roman" w:hAnsi="Helvetica"/>
                <w:color w:val="606060"/>
                <w:sz w:val="23"/>
                <w:szCs w:val="23"/>
              </w:rPr>
              <w:t>Producción convencional</w:t>
            </w:r>
            <w:r>
              <w:rPr>
                <w:rFonts w:ascii="Helvetica" w:eastAsia="Times New Roman" w:hAnsi="Helvetica"/>
                <w:color w:val="606060"/>
                <w:sz w:val="23"/>
                <w:szCs w:val="23"/>
              </w:rPr>
              <w:t xml:space="preserve"> </w:t>
            </w:r>
          </w:p>
          <w:p w:rsidR="00646D3C" w:rsidRDefault="00646D3C">
            <w:pPr>
              <w:numPr>
                <w:ilvl w:val="1"/>
                <w:numId w:val="1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606060"/>
                <w:sz w:val="23"/>
                <w:szCs w:val="23"/>
              </w:rPr>
            </w:pPr>
            <w:r>
              <w:rPr>
                <w:rStyle w:val="Textoennegrita"/>
                <w:rFonts w:ascii="Helvetica" w:eastAsia="Times New Roman" w:hAnsi="Helvetica"/>
                <w:color w:val="800000"/>
                <w:sz w:val="23"/>
                <w:szCs w:val="23"/>
              </w:rPr>
              <w:t>Frutados Verdes Amargos</w:t>
            </w:r>
          </w:p>
          <w:p w:rsidR="00646D3C" w:rsidRDefault="00646D3C">
            <w:pPr>
              <w:numPr>
                <w:ilvl w:val="1"/>
                <w:numId w:val="1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606060"/>
                <w:sz w:val="23"/>
                <w:szCs w:val="23"/>
              </w:rPr>
            </w:pPr>
            <w:r>
              <w:rPr>
                <w:rStyle w:val="Textoennegrita"/>
                <w:rFonts w:ascii="Helvetica" w:eastAsia="Times New Roman" w:hAnsi="Helvetica"/>
                <w:color w:val="800000"/>
                <w:sz w:val="23"/>
                <w:szCs w:val="23"/>
              </w:rPr>
              <w:t>Frutados Verdes Dulces</w:t>
            </w:r>
          </w:p>
          <w:p w:rsidR="00646D3C" w:rsidRDefault="00646D3C">
            <w:pPr>
              <w:numPr>
                <w:ilvl w:val="1"/>
                <w:numId w:val="1"/>
              </w:numPr>
              <w:spacing w:before="100" w:beforeAutospacing="1" w:after="100" w:afterAutospacing="1" w:line="312" w:lineRule="atLeast"/>
              <w:rPr>
                <w:rStyle w:val="Textoennegrita"/>
                <w:b w:val="0"/>
                <w:bCs w:val="0"/>
              </w:rPr>
            </w:pPr>
            <w:r>
              <w:rPr>
                <w:rStyle w:val="Textoennegrita"/>
                <w:rFonts w:ascii="Helvetica" w:eastAsia="Times New Roman" w:hAnsi="Helvetica"/>
                <w:color w:val="800000"/>
                <w:sz w:val="23"/>
                <w:szCs w:val="23"/>
              </w:rPr>
              <w:t>Frutados Maduros</w:t>
            </w:r>
          </w:p>
          <w:p w:rsidR="00646D3C" w:rsidRDefault="00646D3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</w:pPr>
            <w:r>
              <w:rPr>
                <w:rStyle w:val="Textoennegrita"/>
                <w:rFonts w:ascii="Helvetica" w:eastAsia="Times New Roman" w:hAnsi="Helvetica"/>
                <w:color w:val="606060"/>
                <w:sz w:val="23"/>
                <w:szCs w:val="23"/>
              </w:rPr>
              <w:t>Producción ecológica</w:t>
            </w:r>
          </w:p>
          <w:p w:rsidR="00646D3C" w:rsidRDefault="00646D3C">
            <w:pPr>
              <w:spacing w:line="360" w:lineRule="auto"/>
              <w:rPr>
                <w:rFonts w:ascii="Helvetica" w:hAnsi="Helvetica"/>
                <w:color w:val="808080"/>
                <w:sz w:val="23"/>
                <w:szCs w:val="23"/>
              </w:rPr>
            </w:pPr>
            <w:r>
              <w:rPr>
                <w:rFonts w:ascii="Helvetica" w:hAnsi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/>
                <w:color w:val="808080"/>
                <w:sz w:val="23"/>
                <w:szCs w:val="23"/>
              </w:rPr>
              <w:t xml:space="preserve">¿Qué aceites se admiten a concurso? </w:t>
            </w:r>
          </w:p>
          <w:p w:rsidR="00646D3C" w:rsidRDefault="00646D3C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rFonts w:ascii="Helvetica" w:hAnsi="Helvetica"/>
                <w:color w:val="800000"/>
                <w:sz w:val="23"/>
                <w:szCs w:val="23"/>
              </w:rPr>
              <w:t>Sólo se admitirán aquellos </w:t>
            </w:r>
            <w:r>
              <w:rPr>
                <w:rStyle w:val="Textoennegrita"/>
                <w:rFonts w:ascii="Helvetica" w:hAnsi="Helvetica"/>
                <w:color w:val="800000"/>
                <w:sz w:val="23"/>
                <w:szCs w:val="23"/>
              </w:rPr>
              <w:t>aceites de oliva virgen extra de la campaña 2014-2015</w:t>
            </w:r>
            <w:r>
              <w:rPr>
                <w:rFonts w:ascii="Helvetica" w:hAnsi="Helvetica"/>
                <w:color w:val="800000"/>
                <w:sz w:val="23"/>
                <w:szCs w:val="23"/>
              </w:rPr>
              <w:t> de las almazaras autorizadas que tengan su sede social en España</w:t>
            </w:r>
            <w:r>
              <w:rPr>
                <w:rFonts w:ascii="Helvetica" w:hAnsi="Helvetica"/>
                <w:color w:val="000000"/>
                <w:sz w:val="23"/>
                <w:szCs w:val="23"/>
              </w:rPr>
              <w:t>.</w:t>
            </w:r>
          </w:p>
          <w:p w:rsidR="00646D3C" w:rsidRDefault="00646D3C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rFonts w:ascii="Helvetica" w:hAnsi="Helvetica"/>
                <w:color w:val="800000"/>
                <w:sz w:val="23"/>
                <w:szCs w:val="23"/>
              </w:rPr>
              <w:t>Los aceites  deberán proceder de un lote homogéneo de:</w:t>
            </w:r>
            <w:r>
              <w:rPr>
                <w:rFonts w:ascii="Helvetica" w:hAnsi="Helvetica"/>
                <w:color w:val="606060"/>
                <w:sz w:val="23"/>
                <w:szCs w:val="23"/>
              </w:rPr>
              <w:t xml:space="preserve"> </w:t>
            </w:r>
          </w:p>
          <w:p w:rsidR="00646D3C" w:rsidRDefault="00646D3C">
            <w:pPr>
              <w:numPr>
                <w:ilvl w:val="1"/>
                <w:numId w:val="3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606060"/>
                <w:sz w:val="23"/>
                <w:szCs w:val="23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Más de 20.000 kilos (en la categoría de producción convencional)</w:t>
            </w:r>
          </w:p>
          <w:p w:rsidR="00646D3C" w:rsidRDefault="00646D3C">
            <w:pPr>
              <w:numPr>
                <w:ilvl w:val="1"/>
                <w:numId w:val="3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606060"/>
                <w:sz w:val="23"/>
                <w:szCs w:val="23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Más de 5.000 kilos (en la categoría de producción ecológica)</w:t>
            </w:r>
          </w:p>
          <w:p w:rsidR="00646D3C" w:rsidRDefault="00646D3C">
            <w:pPr>
              <w:spacing w:line="360" w:lineRule="auto"/>
              <w:rPr>
                <w:rFonts w:ascii="Helvetica" w:hAnsi="Helvetica"/>
                <w:color w:val="808080"/>
                <w:sz w:val="23"/>
                <w:szCs w:val="23"/>
              </w:rPr>
            </w:pPr>
            <w:r>
              <w:rPr>
                <w:rFonts w:ascii="Helvetica" w:hAnsi="Helvetica"/>
                <w:color w:val="808080"/>
                <w:sz w:val="23"/>
                <w:szCs w:val="23"/>
              </w:rPr>
              <w:br/>
              <w:t xml:space="preserve">¿Qué documentación se debe presentar? </w:t>
            </w:r>
          </w:p>
          <w:p w:rsidR="00646D3C" w:rsidRDefault="00646D3C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Helvetica" w:hAnsi="Helvetica"/>
                <w:color w:val="606060"/>
                <w:sz w:val="23"/>
                <w:szCs w:val="23"/>
              </w:rPr>
            </w:pPr>
            <w:r>
              <w:rPr>
                <w:rFonts w:ascii="Helvetica" w:hAnsi="Helvetica"/>
                <w:color w:val="800000"/>
                <w:sz w:val="23"/>
                <w:szCs w:val="23"/>
              </w:rPr>
              <w:t>Solicitud de participación en el premio y la declaración expresa de no haber sido sancionado en el ámbito de las competencias del Ministerio de Agricultura, Alimentación y Medio Ambiente</w:t>
            </w:r>
            <w:r>
              <w:rPr>
                <w:rFonts w:ascii="Helvetica" w:hAnsi="Helvetica"/>
                <w:color w:val="000000"/>
                <w:sz w:val="23"/>
                <w:szCs w:val="23"/>
              </w:rPr>
              <w:t>.</w:t>
            </w:r>
          </w:p>
          <w:p w:rsidR="00646D3C" w:rsidRDefault="00646D3C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Helvetica" w:eastAsia="Times New Roman" w:hAnsi="Helvetica"/>
                <w:color w:val="606060"/>
                <w:sz w:val="23"/>
                <w:szCs w:val="23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 xml:space="preserve">En la categoría de producción </w:t>
            </w:r>
            <w:proofErr w:type="gramStart"/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ecológica ,</w:t>
            </w:r>
            <w:proofErr w:type="gramEnd"/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 xml:space="preserve"> se deberá presentar un certificado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emitido por el órgano de control competente, que acredite que el aceite es "virgen extra de producción ecológica".</w:t>
            </w:r>
          </w:p>
          <w:p w:rsidR="00646D3C" w:rsidRDefault="00646D3C">
            <w:pPr>
              <w:spacing w:line="360" w:lineRule="auto"/>
              <w:rPr>
                <w:rFonts w:ascii="Helvetica" w:hAnsi="Helvetica"/>
                <w:color w:val="808080"/>
                <w:sz w:val="23"/>
                <w:szCs w:val="23"/>
              </w:rPr>
            </w:pPr>
            <w:r>
              <w:rPr>
                <w:rFonts w:ascii="Helvetica" w:hAnsi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/>
                <w:color w:val="808080"/>
                <w:sz w:val="23"/>
                <w:szCs w:val="23"/>
              </w:rPr>
              <w:t xml:space="preserve">¿Cómo y dónde se debe presentar la documentación? </w:t>
            </w:r>
          </w:p>
          <w:p w:rsidR="00646D3C" w:rsidRDefault="00646D3C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La documentación deberá enviarse a la Sra. Ministra de Agricultura, Alimentación y Medio Ambiente, Paseo Infanta Isabel, 1. 28071 Madrid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</w:rPr>
              <w:t>.</w:t>
            </w:r>
          </w:p>
          <w:p w:rsidR="00646D3C" w:rsidRDefault="00646D3C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En el exterior del sobre deberá constar: Premio "Alimentos de España al Mejor Aceite de Oliva Virgen Extra de la Campaña 2014-2015"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</w:rPr>
              <w:t>.</w:t>
            </w:r>
          </w:p>
          <w:p w:rsidR="00646D3C" w:rsidRDefault="00646D3C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lastRenderedPageBreak/>
              <w:t>Los documentos deberán tener entrada en el Registro General de Ministerio de Agricultura, Alimentación y Medio Ambiente, o en alguno de los lugares previstos en el artículo 38.4 de la Ley 30/1992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</w:rPr>
              <w:t>.</w:t>
            </w:r>
          </w:p>
          <w:p w:rsidR="00646D3C" w:rsidRDefault="00646D3C">
            <w:pPr>
              <w:spacing w:line="360" w:lineRule="auto"/>
              <w:rPr>
                <w:rFonts w:ascii="Helvetica" w:hAnsi="Helvetica"/>
                <w:color w:val="808080"/>
                <w:sz w:val="23"/>
                <w:szCs w:val="23"/>
              </w:rPr>
            </w:pPr>
            <w:r>
              <w:rPr>
                <w:rFonts w:ascii="Helvetica" w:hAnsi="Helvetica"/>
                <w:color w:val="808080"/>
                <w:sz w:val="23"/>
                <w:szCs w:val="23"/>
              </w:rPr>
              <w:br/>
              <w:t xml:space="preserve">¿Hasta cuándo se puede presentar? </w:t>
            </w:r>
          </w:p>
          <w:p w:rsidR="00646D3C" w:rsidRDefault="00646D3C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rPr>
                <w:rStyle w:val="Textoennegrita"/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La fecha límite de presentación de solicitudes es el </w:t>
            </w:r>
            <w:r>
              <w:rPr>
                <w:rStyle w:val="Textoennegrita"/>
                <w:rFonts w:ascii="Helvetica" w:eastAsia="Times New Roman" w:hAnsi="Helvetica"/>
                <w:color w:val="800000"/>
                <w:sz w:val="23"/>
                <w:szCs w:val="23"/>
              </w:rPr>
              <w:t>17 de diciembre de 2014.</w:t>
            </w:r>
          </w:p>
          <w:p w:rsidR="00646D3C" w:rsidRDefault="00646D3C">
            <w:pPr>
              <w:spacing w:line="360" w:lineRule="auto"/>
            </w:pPr>
          </w:p>
          <w:p w:rsidR="00646D3C" w:rsidRDefault="00646D3C">
            <w:pPr>
              <w:spacing w:line="360" w:lineRule="auto"/>
              <w:rPr>
                <w:rFonts w:ascii="Helvetica" w:hAnsi="Helvetica"/>
                <w:color w:val="808080"/>
                <w:sz w:val="23"/>
                <w:szCs w:val="23"/>
              </w:rPr>
            </w:pPr>
            <w:r>
              <w:rPr>
                <w:rFonts w:ascii="Helvetica" w:hAnsi="Helvetica"/>
                <w:color w:val="808080"/>
                <w:sz w:val="23"/>
                <w:szCs w:val="23"/>
              </w:rPr>
              <w:t xml:space="preserve">¿En qué consiste el premio? </w:t>
            </w:r>
          </w:p>
          <w:p w:rsidR="00646D3C" w:rsidRDefault="00646D3C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Los premiados recibirán un diploma acreditativo.</w:t>
            </w:r>
          </w:p>
          <w:p w:rsidR="00646D3C" w:rsidRDefault="00646D3C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Las almazaras ganadoras podrán hacer referencia al Premio en el etiquetado del aceite que corresponda a la muestra del lote ganador.</w:t>
            </w:r>
          </w:p>
          <w:p w:rsidR="00646D3C" w:rsidRDefault="00646D3C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El Ministerio de Agricultura, Alimentación y Medio Ambiente adquirirá los litros necesarios de cada aceite galardonado, para la utilización en acciones promocionales, catas, degustaciones y regalos institucionales.</w:t>
            </w:r>
          </w:p>
          <w:p w:rsidR="00646D3C" w:rsidRDefault="00646D3C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El Ministerio de Agricultura, Alimentación y Medio Ambiente contará con la colaboración de los galardonados en las acciones de promoción alimentaria que desarrolle.</w:t>
            </w:r>
          </w:p>
          <w:p w:rsidR="00646D3C" w:rsidRDefault="00646D3C">
            <w:pPr>
              <w:spacing w:before="100" w:beforeAutospacing="1" w:after="100" w:afterAutospacing="1" w:line="312" w:lineRule="atLeast"/>
              <w:rPr>
                <w:rFonts w:ascii="Helvetica" w:hAnsi="Helvetica"/>
                <w:color w:val="000000"/>
                <w:sz w:val="23"/>
                <w:szCs w:val="23"/>
              </w:rPr>
            </w:pPr>
          </w:p>
          <w:p w:rsidR="00646D3C" w:rsidRDefault="00646D3C">
            <w:pPr>
              <w:spacing w:before="100" w:beforeAutospacing="1" w:after="100" w:afterAutospacing="1" w:line="312" w:lineRule="atLeast"/>
              <w:rPr>
                <w:rFonts w:ascii="Helvetica" w:hAnsi="Helvetica"/>
                <w:color w:val="000000"/>
                <w:sz w:val="23"/>
                <w:szCs w:val="23"/>
              </w:rPr>
            </w:pPr>
            <w:r>
              <w:rPr>
                <w:rFonts w:ascii="Helvetica" w:hAnsi="Helvetica"/>
                <w:color w:val="808080"/>
                <w:sz w:val="23"/>
                <w:szCs w:val="23"/>
              </w:rPr>
              <w:t xml:space="preserve">¿Cuándo se conocerá la resolución del jurado? </w:t>
            </w:r>
          </w:p>
          <w:p w:rsidR="00646D3C" w:rsidRDefault="00646D3C">
            <w:pPr>
              <w:numPr>
                <w:ilvl w:val="0"/>
                <w:numId w:val="12"/>
              </w:numPr>
              <w:spacing w:before="100" w:beforeAutospacing="1" w:after="100" w:afterAutospacing="1" w:line="312" w:lineRule="atLeast"/>
              <w:rPr>
                <w:rFonts w:ascii="Helvetica" w:eastAsia="Times New Roman" w:hAnsi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 xml:space="preserve">La resolución se dictará </w:t>
            </w:r>
            <w:r>
              <w:rPr>
                <w:rFonts w:ascii="Helvetica" w:eastAsia="Times New Roman" w:hAnsi="Helvetica"/>
                <w:b/>
                <w:bCs/>
                <w:color w:val="800000"/>
                <w:sz w:val="23"/>
                <w:szCs w:val="23"/>
              </w:rPr>
              <w:t>antes del 10 de abril de 2015</w:t>
            </w:r>
            <w:r>
              <w:rPr>
                <w:rFonts w:ascii="Helvetica" w:eastAsia="Times New Roman" w:hAnsi="Helvetica"/>
                <w:color w:val="800000"/>
                <w:sz w:val="23"/>
                <w:szCs w:val="23"/>
              </w:rPr>
              <w:t>.</w:t>
            </w:r>
          </w:p>
          <w:p w:rsidR="00646D3C" w:rsidRDefault="00646D3C">
            <w:pPr>
              <w:spacing w:line="360" w:lineRule="auto"/>
              <w:jc w:val="center"/>
              <w:rPr>
                <w:rFonts w:ascii="Helvetica" w:hAnsi="Helvetica"/>
                <w:color w:val="808080"/>
                <w:sz w:val="23"/>
                <w:szCs w:val="23"/>
              </w:rPr>
            </w:pPr>
            <w:r>
              <w:rPr>
                <w:rFonts w:ascii="Helvetica" w:hAnsi="Helvetica"/>
                <w:color w:val="606060"/>
                <w:sz w:val="23"/>
                <w:szCs w:val="23"/>
              </w:rPr>
              <w:br/>
            </w:r>
            <w:hyperlink r:id="rId5" w:history="1">
              <w:r>
                <w:rPr>
                  <w:rStyle w:val="Hipervnculo"/>
                  <w:rFonts w:ascii="Helvetica" w:hAnsi="Helvetica"/>
                  <w:sz w:val="23"/>
                  <w:szCs w:val="23"/>
                </w:rPr>
                <w:t>Orden AAA/2117/2014, de 5 de noviembre de 2014, por la que se convoca el Premio Alimentos de España al Mejor Aceite de Oliva Virgen Extra de la Campaña 2014-2015</w:t>
              </w:r>
            </w:hyperlink>
          </w:p>
        </w:tc>
      </w:tr>
    </w:tbl>
    <w:p w:rsidR="00646D3C" w:rsidRDefault="00646D3C"/>
    <w:p w:rsidR="00646D3C" w:rsidRDefault="00646D3C"/>
    <w:sectPr w:rsidR="00646D3C" w:rsidSect="00A80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05F"/>
    <w:multiLevelType w:val="multilevel"/>
    <w:tmpl w:val="D12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94415"/>
    <w:multiLevelType w:val="multilevel"/>
    <w:tmpl w:val="45BA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36DE3"/>
    <w:multiLevelType w:val="multilevel"/>
    <w:tmpl w:val="E5D2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074D6"/>
    <w:multiLevelType w:val="multilevel"/>
    <w:tmpl w:val="816C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B3BB2"/>
    <w:multiLevelType w:val="multilevel"/>
    <w:tmpl w:val="97A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31F89"/>
    <w:multiLevelType w:val="multilevel"/>
    <w:tmpl w:val="E82C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55820"/>
    <w:multiLevelType w:val="multilevel"/>
    <w:tmpl w:val="342C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27D93"/>
    <w:multiLevelType w:val="multilevel"/>
    <w:tmpl w:val="688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2448C"/>
    <w:multiLevelType w:val="multilevel"/>
    <w:tmpl w:val="F50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46E71"/>
    <w:multiLevelType w:val="multilevel"/>
    <w:tmpl w:val="816C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241A2"/>
    <w:multiLevelType w:val="multilevel"/>
    <w:tmpl w:val="6C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95420"/>
    <w:multiLevelType w:val="hybridMultilevel"/>
    <w:tmpl w:val="3D94A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46D3C"/>
    <w:rsid w:val="001932A5"/>
    <w:rsid w:val="001F4330"/>
    <w:rsid w:val="00646D3C"/>
    <w:rsid w:val="008B1DDD"/>
    <w:rsid w:val="009959A5"/>
    <w:rsid w:val="00A807E8"/>
    <w:rsid w:val="00CE647E"/>
    <w:rsid w:val="00E0380D"/>
    <w:rsid w:val="00EF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3C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46D3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6D3C"/>
    <w:pPr>
      <w:ind w:left="720"/>
    </w:pPr>
  </w:style>
  <w:style w:type="character" w:styleId="Textoennegrita">
    <w:name w:val="Strong"/>
    <w:basedOn w:val="Fuentedeprrafopredeter"/>
    <w:uiPriority w:val="22"/>
    <w:qFormat/>
    <w:rsid w:val="00646D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D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D3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imentacion.es/imagenes/es/Convocatoria%20Premio%20Alimentos%20de%20Espa%C3%B1a%20al%20Mejor%20Aceite.%202014-2015_tcm5-5987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1</cp:revision>
  <dcterms:created xsi:type="dcterms:W3CDTF">2014-11-18T10:10:00Z</dcterms:created>
  <dcterms:modified xsi:type="dcterms:W3CDTF">2014-11-18T10:21:00Z</dcterms:modified>
</cp:coreProperties>
</file>