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53FC" w14:textId="20BC64A6" w:rsidR="009F6950" w:rsidRPr="000E22F6" w:rsidRDefault="00C95F6E" w:rsidP="00820708">
      <w:pPr>
        <w:pStyle w:val="Textoindependiente2"/>
        <w:tabs>
          <w:tab w:val="left" w:pos="7560"/>
        </w:tabs>
        <w:rPr>
          <w:rFonts w:ascii="Arial" w:hAnsi="Arial" w:cs="Arial"/>
          <w:color w:val="17365D" w:themeColor="text2" w:themeShade="BF"/>
          <w:sz w:val="36"/>
          <w:u w:val="single"/>
          <w:lang w:val="es-ES"/>
        </w:rPr>
      </w:pP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BALAN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CE</w:t>
      </w: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 DE LA CO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SECHA</w:t>
      </w:r>
      <w:r w:rsidR="009F6950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 20</w:t>
      </w:r>
      <w:r w:rsidR="00977B42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2</w:t>
      </w:r>
      <w:r w:rsidR="00D04A24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1</w:t>
      </w: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:</w:t>
      </w:r>
    </w:p>
    <w:p w14:paraId="6C2833EE" w14:textId="3E9A4580" w:rsidR="0073335C" w:rsidRPr="000E22F6" w:rsidRDefault="0073335C" w:rsidP="00820708">
      <w:pPr>
        <w:pStyle w:val="Textoindependiente2"/>
        <w:tabs>
          <w:tab w:val="left" w:pos="7560"/>
        </w:tabs>
        <w:rPr>
          <w:rFonts w:ascii="Arial" w:hAnsi="Arial" w:cs="Arial"/>
          <w:color w:val="17365D" w:themeColor="text2" w:themeShade="BF"/>
          <w:sz w:val="36"/>
          <w:u w:val="single"/>
          <w:lang w:val="es-ES"/>
        </w:rPr>
      </w:pP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Un 10% d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e </w:t>
      </w: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increment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o</w:t>
      </w:r>
      <w:r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 de co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secha aún con las </w:t>
      </w:r>
      <w:r w:rsidR="00332056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sequ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ías </w:t>
      </w:r>
      <w:r w:rsidR="00332056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pronunciad</w:t>
      </w:r>
      <w:r w:rsid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>a</w:t>
      </w:r>
      <w:r w:rsidR="00332056" w:rsidRPr="000E22F6">
        <w:rPr>
          <w:rFonts w:ascii="Arial" w:hAnsi="Arial" w:cs="Arial"/>
          <w:color w:val="17365D" w:themeColor="text2" w:themeShade="BF"/>
          <w:sz w:val="36"/>
          <w:u w:val="single"/>
          <w:lang w:val="es-ES"/>
        </w:rPr>
        <w:t xml:space="preserve">s </w:t>
      </w:r>
    </w:p>
    <w:p w14:paraId="72EFB509" w14:textId="77777777" w:rsidR="00C95F6E" w:rsidRPr="000E22F6" w:rsidRDefault="00C95F6E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43A315AE" w14:textId="254A3370" w:rsidR="00FA051F" w:rsidRPr="000E22F6" w:rsidRDefault="004373DD" w:rsidP="00886CDE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Hoy la presidenta de 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ASAJA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Rosa Pruna 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 presenta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do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el balan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ce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de la 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secha 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del cereal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proofErr w:type="spellStart"/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Lliç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à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de </w:t>
      </w:r>
      <w:proofErr w:type="spellStart"/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Vall</w:t>
      </w:r>
      <w:proofErr w:type="spellEnd"/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, la presentació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ha </w:t>
      </w:r>
      <w:r w:rsidR="00EA18BC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sido para mostrar d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irectament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EA18BC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el trabajo de arar el rastrojo para prevenir incendios</w:t>
      </w:r>
      <w:r w:rsidR="0073335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. </w:t>
      </w:r>
      <w:bookmarkStart w:id="0" w:name="_GoBack"/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La 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secha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 cereal d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est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2021 ha si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do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un 10% superior al 2020,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uan</w:t>
      </w:r>
      <w:r w:rsidR="00EA18BC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pens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ábamos lo peor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, la sequ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ía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continuada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y el sol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 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a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hora de cr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ecer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, n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ubes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y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hum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edades en mayo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;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y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a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hora de granar, 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in lluvia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 En general el resulta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sido de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poca pa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j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a, per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b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uen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gra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no y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de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b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ue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n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pes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específic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han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hecho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que 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engamos u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 10% 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que la 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secha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pasada.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Ha habido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rendim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diferent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en les 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err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 sec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ano y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 l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 regad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ío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Lleida en general ha ha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bido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b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ue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na co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secha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la comarca de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proofErr w:type="spellStart"/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Anoia</w:t>
      </w:r>
      <w:proofErr w:type="spellEnd"/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y en e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 </w:t>
      </w:r>
      <w:proofErr w:type="spellStart"/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Bages</w:t>
      </w:r>
      <w:proofErr w:type="spellEnd"/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la cebada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 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enido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 rendim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3.000 kg/ha,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per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el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trigo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desgraciadamente h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 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enido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men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rendim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ent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2.200 kg/ha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los jabalíes y los conejos 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han 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hecho mucho daño en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diversos l</w:t>
      </w:r>
      <w:r w:rsidR="00C61E01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ugares</w:t>
      </w:r>
      <w:r w:rsidR="00A579E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</w:t>
      </w:r>
    </w:p>
    <w:p w14:paraId="7FB184B5" w14:textId="02CD4851" w:rsidR="00A579E4" w:rsidRPr="000E22F6" w:rsidRDefault="00C61E01" w:rsidP="00886CDE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Lo mismo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 pas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ado en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la comarca del </w:t>
      </w:r>
      <w:proofErr w:type="spellStart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Penedès</w:t>
      </w:r>
      <w:proofErr w:type="spellEnd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o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la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 </w:t>
      </w:r>
      <w:proofErr w:type="spellStart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Vallès</w:t>
      </w:r>
      <w:proofErr w:type="spellEnd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 donde los jabalíes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han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hecho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destro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zo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important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.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</w:t>
      </w:r>
      <w:proofErr w:type="spellStart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Osona</w:t>
      </w:r>
      <w:proofErr w:type="spellEnd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lluvias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í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que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llegaron bien y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han t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enido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 rendim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ent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de 5.000 kg de gra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p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r hect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rea.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el </w:t>
      </w:r>
      <w:proofErr w:type="spellStart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Vallès</w:t>
      </w:r>
      <w:proofErr w:type="spellEnd"/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un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4.500 kg/ha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 la cebada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.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Girona el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trigo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ha t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enido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 b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uen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rendim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ent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, p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r contra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la cebada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una f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uerte 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ba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jada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G</w:t>
      </w:r>
      <w:r w:rsidR="003D0AA5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irona 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 aposta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do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p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FA051F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r la colza</w:t>
      </w:r>
      <w:r w:rsidR="00235EFC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</w:t>
      </w:r>
    </w:p>
    <w:p w14:paraId="7832C4E7" w14:textId="77777777" w:rsidR="00A579E4" w:rsidRPr="000E22F6" w:rsidRDefault="00A579E4" w:rsidP="00D04A24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3E7AFCDB" w14:textId="77777777" w:rsidR="00776942" w:rsidRPr="000E22F6" w:rsidRDefault="00776942" w:rsidP="00977B42">
      <w:pPr>
        <w:pStyle w:val="Textoindependiente2"/>
        <w:jc w:val="right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tbl>
      <w:tblPr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938"/>
        <w:gridCol w:w="939"/>
        <w:gridCol w:w="939"/>
        <w:gridCol w:w="929"/>
        <w:gridCol w:w="1092"/>
        <w:gridCol w:w="1106"/>
        <w:gridCol w:w="1123"/>
        <w:gridCol w:w="1056"/>
      </w:tblGrid>
      <w:tr w:rsidR="00977B42" w:rsidRPr="000E22F6" w14:paraId="3DCA8B1E" w14:textId="77777777" w:rsidTr="00977B42">
        <w:trPr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0F433561" w14:textId="7AD05D16" w:rsidR="00977B42" w:rsidRPr="000E22F6" w:rsidRDefault="00977B42" w:rsidP="00977B42">
            <w:pPr>
              <w:pStyle w:val="Textoindependiente2"/>
              <w:ind w:right="-10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C</w:t>
            </w:r>
            <w:r w:rsidR="00AB4C0E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ultivo</w:t>
            </w:r>
          </w:p>
        </w:tc>
        <w:tc>
          <w:tcPr>
            <w:tcW w:w="3745" w:type="dxa"/>
            <w:gridSpan w:val="4"/>
            <w:shd w:val="clear" w:color="auto" w:fill="F2F2F2" w:themeFill="background1" w:themeFillShade="F2"/>
          </w:tcPr>
          <w:p w14:paraId="20637938" w14:textId="77777777" w:rsidR="00977B42" w:rsidRPr="000E22F6" w:rsidRDefault="00977B42" w:rsidP="00977B42">
            <w:pPr>
              <w:pStyle w:val="Textoindependiente2"/>
              <w:ind w:left="-171" w:right="-10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SUPERFICIE (Ha.)</w:t>
            </w:r>
          </w:p>
        </w:tc>
        <w:tc>
          <w:tcPr>
            <w:tcW w:w="4377" w:type="dxa"/>
            <w:gridSpan w:val="4"/>
            <w:shd w:val="clear" w:color="auto" w:fill="F2F2F2" w:themeFill="background1" w:themeFillShade="F2"/>
          </w:tcPr>
          <w:p w14:paraId="232E2EEA" w14:textId="080AF9FD" w:rsidR="00977B42" w:rsidRPr="000E22F6" w:rsidRDefault="00977B42" w:rsidP="00977B42">
            <w:pPr>
              <w:pStyle w:val="Textoindependiente2"/>
              <w:ind w:left="-171" w:right="-10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PRODUCCIÓ</w:t>
            </w:r>
            <w:r w:rsidR="00AB4C0E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N</w:t>
            </w: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(tone</w:t>
            </w:r>
            <w:r w:rsidR="00AB4C0E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lada</w:t>
            </w: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s)</w:t>
            </w:r>
          </w:p>
        </w:tc>
      </w:tr>
      <w:tr w:rsidR="000C0AE6" w:rsidRPr="000E22F6" w14:paraId="431A6B0F" w14:textId="1C20C4F6" w:rsidTr="00535F26">
        <w:trPr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1E47DC03" w14:textId="450DFD71" w:rsidR="000C0AE6" w:rsidRPr="000E22F6" w:rsidRDefault="000C0AE6" w:rsidP="000C0AE6">
            <w:pPr>
              <w:pStyle w:val="Textoindependiente2"/>
              <w:ind w:right="-10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A</w:t>
            </w:r>
            <w:r w:rsidR="00AB4C0E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ño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14:paraId="5B340D09" w14:textId="64342E43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2018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76E4F5D9" w14:textId="36D11B36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2019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48B86F08" w14:textId="28575764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2020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433EFBA9" w14:textId="729BC1DD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2021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18F07282" w14:textId="44D9FCC0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2018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5B65B386" w14:textId="7BDCE586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2019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67A514C3" w14:textId="43A5A40C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2020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3030E031" w14:textId="07EB296A" w:rsidR="000C0AE6" w:rsidRPr="000E22F6" w:rsidRDefault="000C0AE6" w:rsidP="000C0AE6">
            <w:pPr>
              <w:pStyle w:val="Textoindependiente2"/>
              <w:ind w:left="-171" w:right="-10"/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i w:val="0"/>
                <w:iCs w:val="0"/>
                <w:sz w:val="20"/>
                <w:szCs w:val="20"/>
                <w:lang w:val="es-ES"/>
              </w:rPr>
              <w:t>2021</w:t>
            </w:r>
          </w:p>
        </w:tc>
      </w:tr>
      <w:tr w:rsidR="000C0AE6" w:rsidRPr="000E22F6" w14:paraId="629973D1" w14:textId="5E1594EF" w:rsidTr="00535F26">
        <w:trPr>
          <w:jc w:val="center"/>
        </w:trPr>
        <w:tc>
          <w:tcPr>
            <w:tcW w:w="1082" w:type="dxa"/>
          </w:tcPr>
          <w:p w14:paraId="6789FFB4" w14:textId="0C302EF8" w:rsidR="000C0AE6" w:rsidRPr="000E22F6" w:rsidRDefault="00AB4C0E" w:rsidP="000C0AE6">
            <w:pPr>
              <w:pStyle w:val="Textoindependiente2"/>
              <w:ind w:right="-1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Trigo</w:t>
            </w:r>
          </w:p>
        </w:tc>
        <w:tc>
          <w:tcPr>
            <w:tcW w:w="938" w:type="dxa"/>
          </w:tcPr>
          <w:p w14:paraId="53E81426" w14:textId="40DFAB30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90.751</w:t>
            </w:r>
          </w:p>
        </w:tc>
        <w:tc>
          <w:tcPr>
            <w:tcW w:w="939" w:type="dxa"/>
          </w:tcPr>
          <w:p w14:paraId="0959E91F" w14:textId="0F0DA5B6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79.535</w:t>
            </w:r>
          </w:p>
        </w:tc>
        <w:tc>
          <w:tcPr>
            <w:tcW w:w="939" w:type="dxa"/>
          </w:tcPr>
          <w:p w14:paraId="595112A4" w14:textId="25727713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90.569</w:t>
            </w:r>
          </w:p>
        </w:tc>
        <w:tc>
          <w:tcPr>
            <w:tcW w:w="929" w:type="dxa"/>
            <w:shd w:val="clear" w:color="auto" w:fill="FFFFFF" w:themeFill="background1"/>
          </w:tcPr>
          <w:p w14:paraId="34782F0E" w14:textId="64288449" w:rsidR="000C0AE6" w:rsidRPr="000E22F6" w:rsidRDefault="00B5700D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102.990</w:t>
            </w:r>
          </w:p>
        </w:tc>
        <w:tc>
          <w:tcPr>
            <w:tcW w:w="1092" w:type="dxa"/>
          </w:tcPr>
          <w:p w14:paraId="7180B6C3" w14:textId="79C23E2B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405.506</w:t>
            </w:r>
          </w:p>
        </w:tc>
        <w:tc>
          <w:tcPr>
            <w:tcW w:w="1106" w:type="dxa"/>
          </w:tcPr>
          <w:p w14:paraId="71F040DC" w14:textId="645E3B17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269.461</w:t>
            </w:r>
          </w:p>
        </w:tc>
        <w:tc>
          <w:tcPr>
            <w:tcW w:w="1123" w:type="dxa"/>
          </w:tcPr>
          <w:p w14:paraId="28F53906" w14:textId="04127BF0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433.818</w:t>
            </w:r>
          </w:p>
        </w:tc>
        <w:tc>
          <w:tcPr>
            <w:tcW w:w="1056" w:type="dxa"/>
          </w:tcPr>
          <w:p w14:paraId="7CFF8C8E" w14:textId="65132E7D" w:rsidR="000C0AE6" w:rsidRPr="000E22F6" w:rsidRDefault="00B5700D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541.810</w:t>
            </w:r>
          </w:p>
        </w:tc>
      </w:tr>
      <w:tr w:rsidR="000C0AE6" w:rsidRPr="000E22F6" w14:paraId="126A78CB" w14:textId="72C02DD3" w:rsidTr="00535F26">
        <w:trPr>
          <w:jc w:val="center"/>
        </w:trPr>
        <w:tc>
          <w:tcPr>
            <w:tcW w:w="1082" w:type="dxa"/>
          </w:tcPr>
          <w:p w14:paraId="33FD148F" w14:textId="0280FECC" w:rsidR="000C0AE6" w:rsidRPr="000E22F6" w:rsidRDefault="00AB4C0E" w:rsidP="000C0AE6">
            <w:pPr>
              <w:pStyle w:val="Textoindependiente2"/>
              <w:ind w:right="-1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Cebada</w:t>
            </w:r>
          </w:p>
        </w:tc>
        <w:tc>
          <w:tcPr>
            <w:tcW w:w="938" w:type="dxa"/>
          </w:tcPr>
          <w:p w14:paraId="20F26975" w14:textId="5FB72B06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169.009</w:t>
            </w:r>
          </w:p>
        </w:tc>
        <w:tc>
          <w:tcPr>
            <w:tcW w:w="939" w:type="dxa"/>
          </w:tcPr>
          <w:p w14:paraId="0EC464E1" w14:textId="199AE859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176.826</w:t>
            </w:r>
          </w:p>
        </w:tc>
        <w:tc>
          <w:tcPr>
            <w:tcW w:w="939" w:type="dxa"/>
          </w:tcPr>
          <w:p w14:paraId="1F5EC822" w14:textId="691D8DA2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169.787</w:t>
            </w:r>
          </w:p>
        </w:tc>
        <w:tc>
          <w:tcPr>
            <w:tcW w:w="929" w:type="dxa"/>
            <w:shd w:val="clear" w:color="auto" w:fill="FFFFFF" w:themeFill="background1"/>
          </w:tcPr>
          <w:p w14:paraId="23BCFC3D" w14:textId="48AE6A16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157.220</w:t>
            </w:r>
          </w:p>
        </w:tc>
        <w:tc>
          <w:tcPr>
            <w:tcW w:w="1092" w:type="dxa"/>
          </w:tcPr>
          <w:p w14:paraId="6A28830B" w14:textId="2BD7F175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752.315</w:t>
            </w:r>
          </w:p>
        </w:tc>
        <w:tc>
          <w:tcPr>
            <w:tcW w:w="1106" w:type="dxa"/>
          </w:tcPr>
          <w:p w14:paraId="2F3837CE" w14:textId="0E0DD37A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556.513</w:t>
            </w:r>
          </w:p>
        </w:tc>
        <w:tc>
          <w:tcPr>
            <w:tcW w:w="1123" w:type="dxa"/>
          </w:tcPr>
          <w:p w14:paraId="1AC1A883" w14:textId="19DD1C51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786.211</w:t>
            </w:r>
          </w:p>
        </w:tc>
        <w:tc>
          <w:tcPr>
            <w:tcW w:w="1056" w:type="dxa"/>
          </w:tcPr>
          <w:p w14:paraId="51AAFCCD" w14:textId="30761F93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734.200</w:t>
            </w:r>
          </w:p>
        </w:tc>
      </w:tr>
      <w:tr w:rsidR="000C0AE6" w:rsidRPr="000E22F6" w14:paraId="68159E56" w14:textId="27B115C6" w:rsidTr="00535F26">
        <w:trPr>
          <w:jc w:val="center"/>
        </w:trPr>
        <w:tc>
          <w:tcPr>
            <w:tcW w:w="1082" w:type="dxa"/>
          </w:tcPr>
          <w:p w14:paraId="19A8B700" w14:textId="4DD52C6F" w:rsidR="000C0AE6" w:rsidRPr="000E22F6" w:rsidRDefault="00AB4C0E" w:rsidP="000C0AE6">
            <w:pPr>
              <w:pStyle w:val="Textoindependiente2"/>
              <w:ind w:right="-1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Avena</w:t>
            </w:r>
          </w:p>
        </w:tc>
        <w:tc>
          <w:tcPr>
            <w:tcW w:w="938" w:type="dxa"/>
          </w:tcPr>
          <w:p w14:paraId="10453FF6" w14:textId="10FA762D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6.158</w:t>
            </w:r>
          </w:p>
        </w:tc>
        <w:tc>
          <w:tcPr>
            <w:tcW w:w="939" w:type="dxa"/>
          </w:tcPr>
          <w:p w14:paraId="4BB36741" w14:textId="66D05EC5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6.127</w:t>
            </w:r>
          </w:p>
        </w:tc>
        <w:tc>
          <w:tcPr>
            <w:tcW w:w="939" w:type="dxa"/>
          </w:tcPr>
          <w:p w14:paraId="3C8D0CDE" w14:textId="4B0C8CCC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4.943</w:t>
            </w:r>
          </w:p>
        </w:tc>
        <w:tc>
          <w:tcPr>
            <w:tcW w:w="929" w:type="dxa"/>
            <w:shd w:val="clear" w:color="auto" w:fill="FFFFFF" w:themeFill="background1"/>
          </w:tcPr>
          <w:p w14:paraId="4E239692" w14:textId="73916C87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10.250</w:t>
            </w:r>
          </w:p>
        </w:tc>
        <w:tc>
          <w:tcPr>
            <w:tcW w:w="1092" w:type="dxa"/>
          </w:tcPr>
          <w:p w14:paraId="74229CC0" w14:textId="1656D678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19.865</w:t>
            </w:r>
          </w:p>
        </w:tc>
        <w:tc>
          <w:tcPr>
            <w:tcW w:w="1106" w:type="dxa"/>
          </w:tcPr>
          <w:p w14:paraId="6EE4740C" w14:textId="437694EF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15.208</w:t>
            </w:r>
          </w:p>
        </w:tc>
        <w:tc>
          <w:tcPr>
            <w:tcW w:w="1123" w:type="dxa"/>
          </w:tcPr>
          <w:p w14:paraId="4D44EBC4" w14:textId="1545C1E2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17.611</w:t>
            </w:r>
          </w:p>
        </w:tc>
        <w:tc>
          <w:tcPr>
            <w:tcW w:w="1056" w:type="dxa"/>
          </w:tcPr>
          <w:p w14:paraId="4F9D037A" w14:textId="56A9FE89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45.564</w:t>
            </w:r>
          </w:p>
        </w:tc>
      </w:tr>
      <w:tr w:rsidR="000C0AE6" w:rsidRPr="000E22F6" w14:paraId="107E9D12" w14:textId="559B4226" w:rsidTr="00535F26">
        <w:trPr>
          <w:jc w:val="center"/>
        </w:trPr>
        <w:tc>
          <w:tcPr>
            <w:tcW w:w="1082" w:type="dxa"/>
          </w:tcPr>
          <w:p w14:paraId="206824CF" w14:textId="77777777" w:rsidR="000C0AE6" w:rsidRPr="000E22F6" w:rsidRDefault="000C0AE6" w:rsidP="000C0AE6">
            <w:pPr>
              <w:pStyle w:val="Textoindependiente2"/>
              <w:ind w:right="-1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38" w:type="dxa"/>
          </w:tcPr>
          <w:p w14:paraId="277D1CD9" w14:textId="73944C86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265.918</w:t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39" w:type="dxa"/>
          </w:tcPr>
          <w:p w14:paraId="05C887AE" w14:textId="62D08D7F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t>262.488</w:t>
            </w:r>
            <w:r w:rsidRPr="000E22F6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39" w:type="dxa"/>
          </w:tcPr>
          <w:p w14:paraId="7909BF53" w14:textId="1735DABF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265.299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29" w:type="dxa"/>
            <w:shd w:val="clear" w:color="auto" w:fill="FFFFFF" w:themeFill="background1"/>
          </w:tcPr>
          <w:p w14:paraId="2BBD1761" w14:textId="35502066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270.460</w:t>
            </w:r>
          </w:p>
        </w:tc>
        <w:tc>
          <w:tcPr>
            <w:tcW w:w="1092" w:type="dxa"/>
          </w:tcPr>
          <w:p w14:paraId="7745C8EC" w14:textId="1C6E7F94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1.177.686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06" w:type="dxa"/>
          </w:tcPr>
          <w:p w14:paraId="4B39F23B" w14:textId="373C75B5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841.182</w:t>
            </w:r>
          </w:p>
        </w:tc>
        <w:tc>
          <w:tcPr>
            <w:tcW w:w="1123" w:type="dxa"/>
          </w:tcPr>
          <w:p w14:paraId="090E9BE0" w14:textId="653E0745" w:rsidR="000C0AE6" w:rsidRPr="000E22F6" w:rsidRDefault="000C0AE6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1.237.640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56" w:type="dxa"/>
          </w:tcPr>
          <w:p w14:paraId="40459C0C" w14:textId="24626F93" w:rsidR="000C0AE6" w:rsidRPr="000E22F6" w:rsidRDefault="00452A40" w:rsidP="000C0AE6">
            <w:pPr>
              <w:pStyle w:val="Textoindependiente2"/>
              <w:ind w:left="-171" w:right="-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1.321.574</w:t>
            </w:r>
          </w:p>
        </w:tc>
      </w:tr>
    </w:tbl>
    <w:p w14:paraId="645C73F5" w14:textId="59D31A25" w:rsidR="001B6170" w:rsidRPr="000E22F6" w:rsidRDefault="00776942" w:rsidP="00544047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</w:pP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El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c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uadr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o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no incl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uye 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to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dos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los 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cereal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e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s, sin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o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los 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m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á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s important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e</w:t>
      </w:r>
      <w:r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s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. Tampoc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o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hem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os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p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uesto 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el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maíz, y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a que en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e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st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a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s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fechas es muy pronto y aún 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no s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e 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ha </w:t>
      </w:r>
      <w:r w:rsidR="00AB4C0E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>cosechado</w:t>
      </w:r>
      <w:r w:rsidR="006C20A0" w:rsidRPr="000E22F6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t xml:space="preserve"> </w:t>
      </w:r>
    </w:p>
    <w:p w14:paraId="3C694A91" w14:textId="2E5E6459" w:rsidR="00E256A6" w:rsidRPr="000E22F6" w:rsidRDefault="00E256A6" w:rsidP="00544047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</w:pPr>
    </w:p>
    <w:p w14:paraId="06492FF8" w14:textId="7549D991" w:rsidR="00E256A6" w:rsidRPr="000E22F6" w:rsidRDefault="00E256A6" w:rsidP="00E256A6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r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provincias la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estimació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de producció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ha </w:t>
      </w:r>
      <w:r w:rsidR="00AB4C0E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sido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:</w:t>
      </w:r>
    </w:p>
    <w:p w14:paraId="40C1E807" w14:textId="77777777" w:rsidR="00E256A6" w:rsidRPr="000E22F6" w:rsidRDefault="00E256A6" w:rsidP="00E256A6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tbl>
      <w:tblPr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184"/>
        <w:gridCol w:w="1195"/>
        <w:gridCol w:w="939"/>
        <w:gridCol w:w="861"/>
        <w:gridCol w:w="1196"/>
        <w:gridCol w:w="1195"/>
        <w:gridCol w:w="939"/>
        <w:gridCol w:w="931"/>
      </w:tblGrid>
      <w:tr w:rsidR="00E256A6" w:rsidRPr="000E22F6" w14:paraId="1E148BD4" w14:textId="77777777" w:rsidTr="007A68B6">
        <w:trPr>
          <w:jc w:val="center"/>
        </w:trPr>
        <w:tc>
          <w:tcPr>
            <w:tcW w:w="1084" w:type="dxa"/>
            <w:shd w:val="clear" w:color="auto" w:fill="F2F2F2" w:themeFill="background1" w:themeFillShade="F2"/>
          </w:tcPr>
          <w:p w14:paraId="69EF3174" w14:textId="4C30890B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C</w:t>
            </w:r>
            <w:r w:rsidR="00B92CEA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ULTIVO</w:t>
            </w:r>
          </w:p>
        </w:tc>
        <w:tc>
          <w:tcPr>
            <w:tcW w:w="4179" w:type="dxa"/>
            <w:gridSpan w:val="4"/>
            <w:shd w:val="clear" w:color="auto" w:fill="F2F2F2" w:themeFill="background1" w:themeFillShade="F2"/>
          </w:tcPr>
          <w:p w14:paraId="184911F9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SUPERFICIE (Ha.)</w:t>
            </w:r>
          </w:p>
        </w:tc>
        <w:tc>
          <w:tcPr>
            <w:tcW w:w="4271" w:type="dxa"/>
            <w:gridSpan w:val="4"/>
            <w:shd w:val="clear" w:color="auto" w:fill="F2F2F2" w:themeFill="background1" w:themeFillShade="F2"/>
          </w:tcPr>
          <w:p w14:paraId="46434756" w14:textId="0CC2921D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PRODUCCIÓ</w:t>
            </w:r>
            <w:r w:rsidR="00B92CEA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N</w:t>
            </w: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(tone</w:t>
            </w:r>
            <w:r w:rsidR="00B92CEA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lada</w:t>
            </w: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s)</w:t>
            </w:r>
          </w:p>
        </w:tc>
      </w:tr>
      <w:tr w:rsidR="00E256A6" w:rsidRPr="000E22F6" w14:paraId="27BA6CC2" w14:textId="77777777" w:rsidTr="007A68B6">
        <w:trPr>
          <w:jc w:val="center"/>
        </w:trPr>
        <w:tc>
          <w:tcPr>
            <w:tcW w:w="1084" w:type="dxa"/>
            <w:shd w:val="clear" w:color="auto" w:fill="F2F2F2" w:themeFill="background1" w:themeFillShade="F2"/>
          </w:tcPr>
          <w:p w14:paraId="154518D6" w14:textId="77777777" w:rsidR="00E256A6" w:rsidRPr="000E22F6" w:rsidRDefault="00E256A6" w:rsidP="007A68B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16D694E6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Barcelona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411AF626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Tarragona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4261EB4B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Lleida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14:paraId="418C6DC5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Girona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435BEA05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Barcelona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382D9849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Tarragona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4837F386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Lleida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25862EB4" w14:textId="77777777" w:rsidR="00E256A6" w:rsidRPr="000E22F6" w:rsidRDefault="00E256A6" w:rsidP="007A68B6">
            <w:pPr>
              <w:pStyle w:val="Textoindependiente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ES"/>
              </w:rPr>
              <w:t>Girona</w:t>
            </w:r>
          </w:p>
        </w:tc>
      </w:tr>
      <w:tr w:rsidR="00E256A6" w:rsidRPr="000E22F6" w14:paraId="3384C6FB" w14:textId="77777777" w:rsidTr="007A68B6">
        <w:trPr>
          <w:jc w:val="center"/>
        </w:trPr>
        <w:tc>
          <w:tcPr>
            <w:tcW w:w="1084" w:type="dxa"/>
          </w:tcPr>
          <w:p w14:paraId="35EB1F40" w14:textId="4B1F29FC" w:rsidR="00E256A6" w:rsidRPr="000E22F6" w:rsidRDefault="00B92CEA" w:rsidP="007A68B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Trigo</w:t>
            </w:r>
          </w:p>
        </w:tc>
        <w:tc>
          <w:tcPr>
            <w:tcW w:w="1184" w:type="dxa"/>
          </w:tcPr>
          <w:p w14:paraId="181AACC0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26.500</w:t>
            </w:r>
          </w:p>
        </w:tc>
        <w:tc>
          <w:tcPr>
            <w:tcW w:w="1195" w:type="dxa"/>
          </w:tcPr>
          <w:p w14:paraId="5261F4B3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7.637</w:t>
            </w:r>
          </w:p>
        </w:tc>
        <w:tc>
          <w:tcPr>
            <w:tcW w:w="939" w:type="dxa"/>
          </w:tcPr>
          <w:p w14:paraId="12F564A7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55.813</w:t>
            </w:r>
          </w:p>
        </w:tc>
        <w:tc>
          <w:tcPr>
            <w:tcW w:w="861" w:type="dxa"/>
          </w:tcPr>
          <w:p w14:paraId="6B23042D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13.040</w:t>
            </w:r>
          </w:p>
        </w:tc>
        <w:tc>
          <w:tcPr>
            <w:tcW w:w="1198" w:type="dxa"/>
          </w:tcPr>
          <w:p w14:paraId="39642450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99.500</w:t>
            </w:r>
          </w:p>
        </w:tc>
        <w:tc>
          <w:tcPr>
            <w:tcW w:w="1195" w:type="dxa"/>
          </w:tcPr>
          <w:p w14:paraId="51D1F58A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47.260</w:t>
            </w:r>
          </w:p>
        </w:tc>
        <w:tc>
          <w:tcPr>
            <w:tcW w:w="939" w:type="dxa"/>
          </w:tcPr>
          <w:p w14:paraId="7EC59F39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352.950</w:t>
            </w:r>
          </w:p>
        </w:tc>
        <w:tc>
          <w:tcPr>
            <w:tcW w:w="939" w:type="dxa"/>
          </w:tcPr>
          <w:p w14:paraId="7E7A43B7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42.100</w:t>
            </w:r>
          </w:p>
        </w:tc>
      </w:tr>
      <w:tr w:rsidR="00E256A6" w:rsidRPr="000E22F6" w14:paraId="375AEB02" w14:textId="77777777" w:rsidTr="007A68B6">
        <w:trPr>
          <w:jc w:val="center"/>
        </w:trPr>
        <w:tc>
          <w:tcPr>
            <w:tcW w:w="1084" w:type="dxa"/>
          </w:tcPr>
          <w:p w14:paraId="07D25CA2" w14:textId="45325D16" w:rsidR="00E256A6" w:rsidRPr="000E22F6" w:rsidRDefault="00B92CEA" w:rsidP="007A68B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Cebada</w:t>
            </w:r>
          </w:p>
        </w:tc>
        <w:tc>
          <w:tcPr>
            <w:tcW w:w="1184" w:type="dxa"/>
          </w:tcPr>
          <w:p w14:paraId="2C387756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33.200</w:t>
            </w:r>
          </w:p>
        </w:tc>
        <w:tc>
          <w:tcPr>
            <w:tcW w:w="1195" w:type="dxa"/>
          </w:tcPr>
          <w:p w14:paraId="0D46F8D5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13.120</w:t>
            </w:r>
          </w:p>
        </w:tc>
        <w:tc>
          <w:tcPr>
            <w:tcW w:w="939" w:type="dxa"/>
          </w:tcPr>
          <w:p w14:paraId="76C4CE01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94.800</w:t>
            </w:r>
          </w:p>
        </w:tc>
        <w:tc>
          <w:tcPr>
            <w:tcW w:w="861" w:type="dxa"/>
          </w:tcPr>
          <w:p w14:paraId="771FF944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16.100</w:t>
            </w:r>
          </w:p>
        </w:tc>
        <w:tc>
          <w:tcPr>
            <w:tcW w:w="1198" w:type="dxa"/>
          </w:tcPr>
          <w:p w14:paraId="20AA9E1D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103.000</w:t>
            </w:r>
          </w:p>
        </w:tc>
        <w:tc>
          <w:tcPr>
            <w:tcW w:w="1195" w:type="dxa"/>
          </w:tcPr>
          <w:p w14:paraId="4C80947A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68.000</w:t>
            </w:r>
          </w:p>
        </w:tc>
        <w:tc>
          <w:tcPr>
            <w:tcW w:w="939" w:type="dxa"/>
          </w:tcPr>
          <w:p w14:paraId="7BCCF345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522.200</w:t>
            </w:r>
          </w:p>
        </w:tc>
        <w:tc>
          <w:tcPr>
            <w:tcW w:w="939" w:type="dxa"/>
          </w:tcPr>
          <w:p w14:paraId="009D8DF0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41.000</w:t>
            </w:r>
          </w:p>
        </w:tc>
      </w:tr>
      <w:tr w:rsidR="00E256A6" w:rsidRPr="000E22F6" w14:paraId="1B227EBD" w14:textId="77777777" w:rsidTr="007A68B6">
        <w:trPr>
          <w:jc w:val="center"/>
        </w:trPr>
        <w:tc>
          <w:tcPr>
            <w:tcW w:w="1084" w:type="dxa"/>
          </w:tcPr>
          <w:p w14:paraId="35F675C2" w14:textId="13A5B7BA" w:rsidR="00E256A6" w:rsidRPr="000E22F6" w:rsidRDefault="00B92CEA" w:rsidP="007A68B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Avena</w:t>
            </w:r>
          </w:p>
        </w:tc>
        <w:tc>
          <w:tcPr>
            <w:tcW w:w="1184" w:type="dxa"/>
          </w:tcPr>
          <w:p w14:paraId="4B106419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1.200</w:t>
            </w:r>
          </w:p>
        </w:tc>
        <w:tc>
          <w:tcPr>
            <w:tcW w:w="1195" w:type="dxa"/>
          </w:tcPr>
          <w:p w14:paraId="4EDCFE01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1.850</w:t>
            </w:r>
          </w:p>
        </w:tc>
        <w:tc>
          <w:tcPr>
            <w:tcW w:w="939" w:type="dxa"/>
          </w:tcPr>
          <w:p w14:paraId="0F094DEC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6.300</w:t>
            </w:r>
          </w:p>
        </w:tc>
        <w:tc>
          <w:tcPr>
            <w:tcW w:w="861" w:type="dxa"/>
          </w:tcPr>
          <w:p w14:paraId="72FF1D3D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900</w:t>
            </w:r>
          </w:p>
        </w:tc>
        <w:tc>
          <w:tcPr>
            <w:tcW w:w="1198" w:type="dxa"/>
          </w:tcPr>
          <w:p w14:paraId="4011AA71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3.800</w:t>
            </w:r>
          </w:p>
        </w:tc>
        <w:tc>
          <w:tcPr>
            <w:tcW w:w="1195" w:type="dxa"/>
          </w:tcPr>
          <w:p w14:paraId="00C47F81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8500</w:t>
            </w:r>
          </w:p>
        </w:tc>
        <w:tc>
          <w:tcPr>
            <w:tcW w:w="939" w:type="dxa"/>
          </w:tcPr>
          <w:p w14:paraId="0D5C3229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31.500</w:t>
            </w:r>
          </w:p>
        </w:tc>
        <w:tc>
          <w:tcPr>
            <w:tcW w:w="939" w:type="dxa"/>
          </w:tcPr>
          <w:p w14:paraId="24FD0E83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1.764</w:t>
            </w:r>
          </w:p>
        </w:tc>
      </w:tr>
      <w:tr w:rsidR="00E256A6" w:rsidRPr="000E22F6" w14:paraId="6998D92E" w14:textId="77777777" w:rsidTr="007A68B6">
        <w:trPr>
          <w:jc w:val="center"/>
        </w:trPr>
        <w:tc>
          <w:tcPr>
            <w:tcW w:w="1084" w:type="dxa"/>
          </w:tcPr>
          <w:p w14:paraId="1564CAE7" w14:textId="77777777" w:rsidR="00E256A6" w:rsidRPr="000E22F6" w:rsidRDefault="00E256A6" w:rsidP="007A68B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184" w:type="dxa"/>
          </w:tcPr>
          <w:p w14:paraId="56C8BE85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60.900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95" w:type="dxa"/>
          </w:tcPr>
          <w:p w14:paraId="6E41D828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22.607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39" w:type="dxa"/>
          </w:tcPr>
          <w:p w14:paraId="6F0E64F9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156.913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1" w:type="dxa"/>
          </w:tcPr>
          <w:p w14:paraId="16449AC6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30.040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98" w:type="dxa"/>
          </w:tcPr>
          <w:p w14:paraId="60F24A36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206.300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95" w:type="dxa"/>
          </w:tcPr>
          <w:p w14:paraId="4A15E0DE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123.760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39" w:type="dxa"/>
          </w:tcPr>
          <w:p w14:paraId="44608A07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906.650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39" w:type="dxa"/>
          </w:tcPr>
          <w:p w14:paraId="469BFF2A" w14:textId="77777777" w:rsidR="00E256A6" w:rsidRPr="000E22F6" w:rsidRDefault="00E256A6" w:rsidP="007A68B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begin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instrText xml:space="preserve"> =SUM(ABOVE) </w:instrTex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84.864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27D09B45" w14:textId="77777777" w:rsidR="00E256A6" w:rsidRPr="000E22F6" w:rsidRDefault="00E256A6" w:rsidP="00E256A6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06DA16F1" w14:textId="3786738A" w:rsidR="00E256A6" w:rsidRPr="000E22F6" w:rsidRDefault="00E256A6" w:rsidP="00E256A6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 nivel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de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esta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do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han 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cosechado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24.570 mil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on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 tone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lada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s, un 8% men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que 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2020.</w:t>
      </w:r>
    </w:p>
    <w:p w14:paraId="77AECFEC" w14:textId="394F8ECF" w:rsidR="00E256A6" w:rsidRPr="000E22F6" w:rsidRDefault="00B92CEA" w:rsidP="00E256A6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En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la Unió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Europea, 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han 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sechado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292.450 mil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on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 tone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lada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s, es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decir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un 3,8% 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que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en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el 2020. Tamb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é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ha sembra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do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un 7% 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y ha habido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sequ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ias y aguaceros q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ue han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estropeado las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sechas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 To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do este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10% de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subida d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 co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secha y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á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p</w:t>
      </w:r>
      <w:r w:rsidR="00EA1F12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r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cios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alt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cereal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que compens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n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los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cost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de produ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ir,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lastRenderedPageBreak/>
        <w:t>tamb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i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é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n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p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ara l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ganadería hace tener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un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sufrimiento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bido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cost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s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ara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alimentar el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ganado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que no compensa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los 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pre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cio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que ten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emos 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 la ven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t</w:t>
      </w:r>
      <w:r w:rsidR="009F05E7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</w:t>
      </w:r>
      <w:r w:rsidR="00E256A6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.</w:t>
      </w:r>
    </w:p>
    <w:p w14:paraId="086B8FAB" w14:textId="77777777" w:rsidR="00E256A6" w:rsidRPr="000E22F6" w:rsidRDefault="00E256A6" w:rsidP="00E256A6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1D873816" w14:textId="45F5EEE1" w:rsidR="005241DC" w:rsidRPr="000E22F6" w:rsidRDefault="005241DC" w:rsidP="007312D9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76036247" w14:textId="3C84DBA9" w:rsidR="00A15F1E" w:rsidRPr="000E22F6" w:rsidRDefault="00A15F1E" w:rsidP="00544047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7ADE4389" w14:textId="44685498" w:rsidR="00544047" w:rsidRPr="000E22F6" w:rsidRDefault="00544047" w:rsidP="00544047">
      <w:pPr>
        <w:pStyle w:val="Textoindependiente2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Pre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cio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de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l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cereal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s (en €/ton</w:t>
      </w:r>
      <w:r w:rsidR="00B92CEA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elada</w:t>
      </w:r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)</w:t>
      </w: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878"/>
        <w:gridCol w:w="904"/>
        <w:gridCol w:w="860"/>
        <w:gridCol w:w="831"/>
        <w:gridCol w:w="837"/>
        <w:gridCol w:w="918"/>
        <w:gridCol w:w="828"/>
        <w:gridCol w:w="757"/>
        <w:gridCol w:w="1117"/>
      </w:tblGrid>
      <w:tr w:rsidR="00B92CEA" w:rsidRPr="000E22F6" w14:paraId="529CB017" w14:textId="564D6E58" w:rsidTr="00F1624B">
        <w:trPr>
          <w:jc w:val="center"/>
        </w:trPr>
        <w:tc>
          <w:tcPr>
            <w:tcW w:w="1092" w:type="dxa"/>
            <w:shd w:val="clear" w:color="auto" w:fill="F2F2F2" w:themeFill="background1" w:themeFillShade="F2"/>
          </w:tcPr>
          <w:p w14:paraId="3BD1E7D0" w14:textId="7F745D35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ULTIVO</w:t>
            </w:r>
          </w:p>
        </w:tc>
        <w:tc>
          <w:tcPr>
            <w:tcW w:w="878" w:type="dxa"/>
            <w:shd w:val="clear" w:color="auto" w:fill="F2F2F2" w:themeFill="background1" w:themeFillShade="F2"/>
          </w:tcPr>
          <w:p w14:paraId="4C792259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2014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5E278047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2015</w:t>
            </w:r>
          </w:p>
        </w:tc>
        <w:tc>
          <w:tcPr>
            <w:tcW w:w="860" w:type="dxa"/>
            <w:shd w:val="clear" w:color="auto" w:fill="F2F2F2" w:themeFill="background1" w:themeFillShade="F2"/>
          </w:tcPr>
          <w:p w14:paraId="2C711CBB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2016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14:paraId="0A67EBDB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2017</w:t>
            </w:r>
          </w:p>
        </w:tc>
        <w:tc>
          <w:tcPr>
            <w:tcW w:w="837" w:type="dxa"/>
            <w:shd w:val="clear" w:color="auto" w:fill="F2F2F2" w:themeFill="background1" w:themeFillShade="F2"/>
          </w:tcPr>
          <w:p w14:paraId="4FCFF3B2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2018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32AFB2FB" w14:textId="77777777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</w:t>
            </w:r>
          </w:p>
          <w:p w14:paraId="77C4C3E9" w14:textId="59C9E755" w:rsidR="00F1624B" w:rsidRPr="000E22F6" w:rsidRDefault="00F1624B" w:rsidP="0038237D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2019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4F721E7F" w14:textId="77777777" w:rsidR="00F1624B" w:rsidRPr="000E22F6" w:rsidRDefault="00F1624B" w:rsidP="000924BA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</w:t>
            </w:r>
          </w:p>
          <w:p w14:paraId="6791F628" w14:textId="1DE22F5A" w:rsidR="00F1624B" w:rsidRPr="000E22F6" w:rsidRDefault="00F1624B" w:rsidP="000924BA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2020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71FB6BF0" w14:textId="2AF65F25" w:rsidR="00F1624B" w:rsidRPr="000E22F6" w:rsidRDefault="00F1624B" w:rsidP="000924BA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 2021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38F0F04" w14:textId="2DC2AEF3" w:rsidR="00F1624B" w:rsidRPr="000E22F6" w:rsidRDefault="00F1624B" w:rsidP="000924BA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Difer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ncia en %</w:t>
            </w:r>
          </w:p>
        </w:tc>
      </w:tr>
      <w:tr w:rsidR="00B92CEA" w:rsidRPr="000E22F6" w14:paraId="1E12528F" w14:textId="523FFF9E" w:rsidTr="00F1624B">
        <w:trPr>
          <w:jc w:val="center"/>
        </w:trPr>
        <w:tc>
          <w:tcPr>
            <w:tcW w:w="1092" w:type="dxa"/>
          </w:tcPr>
          <w:p w14:paraId="601C324D" w14:textId="7543A24F" w:rsidR="00F1624B" w:rsidRPr="000E22F6" w:rsidRDefault="00B92CEA" w:rsidP="0038237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Trigo</w:t>
            </w:r>
          </w:p>
        </w:tc>
        <w:tc>
          <w:tcPr>
            <w:tcW w:w="878" w:type="dxa"/>
          </w:tcPr>
          <w:p w14:paraId="2B702091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190</w:t>
            </w:r>
          </w:p>
        </w:tc>
        <w:tc>
          <w:tcPr>
            <w:tcW w:w="904" w:type="dxa"/>
          </w:tcPr>
          <w:p w14:paraId="079E1DD1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202</w:t>
            </w:r>
          </w:p>
        </w:tc>
        <w:tc>
          <w:tcPr>
            <w:tcW w:w="860" w:type="dxa"/>
          </w:tcPr>
          <w:p w14:paraId="57EA84CF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167</w:t>
            </w:r>
          </w:p>
        </w:tc>
        <w:tc>
          <w:tcPr>
            <w:tcW w:w="831" w:type="dxa"/>
          </w:tcPr>
          <w:p w14:paraId="5AF5E7A4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184</w:t>
            </w:r>
          </w:p>
        </w:tc>
        <w:tc>
          <w:tcPr>
            <w:tcW w:w="837" w:type="dxa"/>
          </w:tcPr>
          <w:p w14:paraId="26C474BE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193</w:t>
            </w:r>
          </w:p>
        </w:tc>
        <w:tc>
          <w:tcPr>
            <w:tcW w:w="918" w:type="dxa"/>
          </w:tcPr>
          <w:p w14:paraId="59BF61A8" w14:textId="1E1B4D6C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192</w:t>
            </w:r>
          </w:p>
        </w:tc>
        <w:tc>
          <w:tcPr>
            <w:tcW w:w="828" w:type="dxa"/>
          </w:tcPr>
          <w:p w14:paraId="5FEA5641" w14:textId="67C28943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193</w:t>
            </w:r>
          </w:p>
        </w:tc>
        <w:tc>
          <w:tcPr>
            <w:tcW w:w="757" w:type="dxa"/>
          </w:tcPr>
          <w:p w14:paraId="313AB48F" w14:textId="3D97A0BA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235</w:t>
            </w:r>
          </w:p>
        </w:tc>
        <w:tc>
          <w:tcPr>
            <w:tcW w:w="1117" w:type="dxa"/>
          </w:tcPr>
          <w:p w14:paraId="7C3E3147" w14:textId="61211BBB" w:rsidR="00F1624B" w:rsidRPr="000E22F6" w:rsidRDefault="00D676CC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21,76</w:t>
            </w:r>
          </w:p>
        </w:tc>
      </w:tr>
      <w:tr w:rsidR="00B92CEA" w:rsidRPr="000E22F6" w14:paraId="290C0E26" w14:textId="78F56BAC" w:rsidTr="00F1624B">
        <w:trPr>
          <w:jc w:val="center"/>
        </w:trPr>
        <w:tc>
          <w:tcPr>
            <w:tcW w:w="1092" w:type="dxa"/>
          </w:tcPr>
          <w:p w14:paraId="3FF5FA56" w14:textId="7164907B" w:rsidR="00F1624B" w:rsidRPr="000E22F6" w:rsidRDefault="00B92CEA" w:rsidP="0038237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Cebada</w:t>
            </w:r>
          </w:p>
        </w:tc>
        <w:tc>
          <w:tcPr>
            <w:tcW w:w="878" w:type="dxa"/>
          </w:tcPr>
          <w:p w14:paraId="1CC92EB3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174</w:t>
            </w:r>
          </w:p>
        </w:tc>
        <w:tc>
          <w:tcPr>
            <w:tcW w:w="904" w:type="dxa"/>
          </w:tcPr>
          <w:p w14:paraId="6D115514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190</w:t>
            </w:r>
          </w:p>
        </w:tc>
        <w:tc>
          <w:tcPr>
            <w:tcW w:w="860" w:type="dxa"/>
          </w:tcPr>
          <w:p w14:paraId="4CF9C81E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155</w:t>
            </w:r>
          </w:p>
        </w:tc>
        <w:tc>
          <w:tcPr>
            <w:tcW w:w="831" w:type="dxa"/>
          </w:tcPr>
          <w:p w14:paraId="257EF773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167</w:t>
            </w:r>
          </w:p>
        </w:tc>
        <w:tc>
          <w:tcPr>
            <w:tcW w:w="837" w:type="dxa"/>
          </w:tcPr>
          <w:p w14:paraId="12E7B45F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180</w:t>
            </w:r>
          </w:p>
        </w:tc>
        <w:tc>
          <w:tcPr>
            <w:tcW w:w="918" w:type="dxa"/>
          </w:tcPr>
          <w:p w14:paraId="5DFF5FD3" w14:textId="6CE32821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178</w:t>
            </w:r>
          </w:p>
        </w:tc>
        <w:tc>
          <w:tcPr>
            <w:tcW w:w="828" w:type="dxa"/>
          </w:tcPr>
          <w:p w14:paraId="48552802" w14:textId="0E201B70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170</w:t>
            </w:r>
          </w:p>
        </w:tc>
        <w:tc>
          <w:tcPr>
            <w:tcW w:w="757" w:type="dxa"/>
          </w:tcPr>
          <w:p w14:paraId="53500227" w14:textId="24BF8B1A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219</w:t>
            </w:r>
          </w:p>
        </w:tc>
        <w:tc>
          <w:tcPr>
            <w:tcW w:w="1117" w:type="dxa"/>
          </w:tcPr>
          <w:p w14:paraId="7A30A17D" w14:textId="54B9C555" w:rsidR="00F1624B" w:rsidRPr="000E22F6" w:rsidRDefault="00D676CC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28,82</w:t>
            </w:r>
          </w:p>
        </w:tc>
      </w:tr>
      <w:tr w:rsidR="00B92CEA" w:rsidRPr="000E22F6" w14:paraId="35714BE0" w14:textId="36B029ED" w:rsidTr="00F1624B">
        <w:trPr>
          <w:jc w:val="center"/>
        </w:trPr>
        <w:tc>
          <w:tcPr>
            <w:tcW w:w="1092" w:type="dxa"/>
          </w:tcPr>
          <w:p w14:paraId="4E87A23E" w14:textId="2B7292D4" w:rsidR="00F1624B" w:rsidRPr="000E22F6" w:rsidRDefault="00B92CEA" w:rsidP="0038237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Maiz</w:t>
            </w:r>
            <w:proofErr w:type="spellEnd"/>
          </w:p>
        </w:tc>
        <w:tc>
          <w:tcPr>
            <w:tcW w:w="878" w:type="dxa"/>
          </w:tcPr>
          <w:p w14:paraId="65F7978C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180</w:t>
            </w:r>
          </w:p>
        </w:tc>
        <w:tc>
          <w:tcPr>
            <w:tcW w:w="904" w:type="dxa"/>
          </w:tcPr>
          <w:p w14:paraId="667DCD71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204</w:t>
            </w:r>
          </w:p>
        </w:tc>
        <w:tc>
          <w:tcPr>
            <w:tcW w:w="860" w:type="dxa"/>
          </w:tcPr>
          <w:p w14:paraId="033F645C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180</w:t>
            </w:r>
          </w:p>
        </w:tc>
        <w:tc>
          <w:tcPr>
            <w:tcW w:w="831" w:type="dxa"/>
          </w:tcPr>
          <w:p w14:paraId="31F9DE03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180</w:t>
            </w:r>
          </w:p>
        </w:tc>
        <w:tc>
          <w:tcPr>
            <w:tcW w:w="837" w:type="dxa"/>
          </w:tcPr>
          <w:p w14:paraId="59C6E298" w14:textId="77777777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186</w:t>
            </w:r>
          </w:p>
        </w:tc>
        <w:tc>
          <w:tcPr>
            <w:tcW w:w="918" w:type="dxa"/>
          </w:tcPr>
          <w:p w14:paraId="3DEFD954" w14:textId="3FF615F4" w:rsidR="00F1624B" w:rsidRPr="000E22F6" w:rsidRDefault="00F1624B" w:rsidP="0038237D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189</w:t>
            </w:r>
          </w:p>
        </w:tc>
        <w:tc>
          <w:tcPr>
            <w:tcW w:w="828" w:type="dxa"/>
          </w:tcPr>
          <w:p w14:paraId="65FA0AF0" w14:textId="0FCB7F02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186</w:t>
            </w:r>
          </w:p>
        </w:tc>
        <w:tc>
          <w:tcPr>
            <w:tcW w:w="757" w:type="dxa"/>
          </w:tcPr>
          <w:p w14:paraId="341E9167" w14:textId="3253510D" w:rsidR="00F1624B" w:rsidRPr="000E22F6" w:rsidRDefault="00F1624B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261</w:t>
            </w:r>
          </w:p>
        </w:tc>
        <w:tc>
          <w:tcPr>
            <w:tcW w:w="1117" w:type="dxa"/>
          </w:tcPr>
          <w:p w14:paraId="1F454A22" w14:textId="6B00F4B9" w:rsidR="00F1624B" w:rsidRPr="000E22F6" w:rsidRDefault="00D676CC" w:rsidP="000924BA">
            <w:pPr>
              <w:pStyle w:val="Textoindependiente2"/>
              <w:ind w:firstLine="10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40,32</w:t>
            </w:r>
          </w:p>
        </w:tc>
      </w:tr>
    </w:tbl>
    <w:p w14:paraId="73C1BE11" w14:textId="22F8C081" w:rsidR="00A54C11" w:rsidRPr="000E22F6" w:rsidRDefault="00A54C11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09966EFF" w14:textId="77777777" w:rsidR="00283D29" w:rsidRPr="000E22F6" w:rsidRDefault="00283D29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630314C1" w14:textId="75D569A2" w:rsidR="00E1131A" w:rsidRPr="000E22F6" w:rsidRDefault="00E1131A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08402DD9" w14:textId="7989E26D" w:rsidR="00A978C6" w:rsidRPr="000E22F6" w:rsidRDefault="008728AD" w:rsidP="00A978C6">
      <w:pPr>
        <w:pStyle w:val="Textoindependiente2"/>
        <w:rPr>
          <w:rFonts w:ascii="Arial" w:hAnsi="Arial" w:cs="Arial"/>
          <w:bCs w:val="0"/>
          <w:i w:val="0"/>
          <w:iCs w:val="0"/>
          <w:sz w:val="24"/>
          <w:u w:val="single"/>
          <w:lang w:val="es-ES"/>
        </w:rPr>
      </w:pPr>
      <w:r w:rsidRPr="000E22F6">
        <w:rPr>
          <w:rFonts w:ascii="Arial" w:hAnsi="Arial" w:cs="Arial"/>
          <w:bCs w:val="0"/>
          <w:i w:val="0"/>
          <w:iCs w:val="0"/>
          <w:sz w:val="24"/>
          <w:u w:val="single"/>
          <w:lang w:val="es-ES"/>
        </w:rPr>
        <w:t xml:space="preserve">EL SECTOR </w:t>
      </w:r>
      <w:r w:rsidR="00B92CEA">
        <w:rPr>
          <w:rFonts w:ascii="Arial" w:hAnsi="Arial" w:cs="Arial"/>
          <w:bCs w:val="0"/>
          <w:i w:val="0"/>
          <w:iCs w:val="0"/>
          <w:sz w:val="24"/>
          <w:u w:val="single"/>
          <w:lang w:val="es-ES"/>
        </w:rPr>
        <w:t>GANADERO</w:t>
      </w:r>
    </w:p>
    <w:p w14:paraId="212B895E" w14:textId="77777777" w:rsidR="00A978C6" w:rsidRPr="000E22F6" w:rsidRDefault="00A978C6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tbl>
      <w:tblPr>
        <w:tblW w:w="8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887"/>
        <w:gridCol w:w="887"/>
        <w:gridCol w:w="887"/>
        <w:gridCol w:w="887"/>
        <w:gridCol w:w="887"/>
        <w:gridCol w:w="1006"/>
        <w:gridCol w:w="1006"/>
        <w:gridCol w:w="1117"/>
      </w:tblGrid>
      <w:tr w:rsidR="00316E16" w:rsidRPr="000E22F6" w14:paraId="4ECC12C9" w14:textId="32FB6BEC" w:rsidTr="00316E16">
        <w:trPr>
          <w:jc w:val="center"/>
        </w:trPr>
        <w:tc>
          <w:tcPr>
            <w:tcW w:w="1280" w:type="dxa"/>
            <w:shd w:val="clear" w:color="auto" w:fill="F2F2F2" w:themeFill="background1" w:themeFillShade="F2"/>
          </w:tcPr>
          <w:p w14:paraId="1E41A315" w14:textId="6C26C3C1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PRE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CIO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29B77000" w14:textId="2630BD40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321F53DA" w14:textId="7D50880A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2015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26ABC02B" w14:textId="36D8F6B9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166967F4" w14:textId="25F803E5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2016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1D3D28A3" w14:textId="3C7DF312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3A48AF80" w14:textId="4E4CC9CF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2017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0C92253C" w14:textId="46E2C78A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4DA228C6" w14:textId="050DD659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188D8D18" w14:textId="6435E394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2019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14:paraId="0E62DFF8" w14:textId="7EE4C64E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2B5FC3D1" w14:textId="0236F481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2020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14:paraId="18F2B62E" w14:textId="2998A476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JULIO</w:t>
            </w:r>
          </w:p>
          <w:p w14:paraId="19F05AF3" w14:textId="3243D150" w:rsidR="00316E16" w:rsidRPr="000E22F6" w:rsidRDefault="00316E16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2021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14:paraId="0EE270A1" w14:textId="163259EC" w:rsidR="00316E16" w:rsidRPr="000E22F6" w:rsidRDefault="00994C35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Difer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ncia </w:t>
            </w:r>
          </w:p>
          <w:p w14:paraId="72681080" w14:textId="7D6EA90D" w:rsidR="00994C35" w:rsidRPr="000E22F6" w:rsidRDefault="00994C35" w:rsidP="00316E16">
            <w:pPr>
              <w:pStyle w:val="Textoindependiente2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en %</w:t>
            </w:r>
          </w:p>
        </w:tc>
      </w:tr>
      <w:tr w:rsidR="00316E16" w:rsidRPr="000E22F6" w14:paraId="3A4F47FA" w14:textId="1D4E018D" w:rsidTr="00316E16">
        <w:trPr>
          <w:jc w:val="center"/>
        </w:trPr>
        <w:tc>
          <w:tcPr>
            <w:tcW w:w="1280" w:type="dxa"/>
          </w:tcPr>
          <w:p w14:paraId="05F9832A" w14:textId="5B61A1F5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Kg carn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vacu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no</w:t>
            </w:r>
          </w:p>
        </w:tc>
        <w:tc>
          <w:tcPr>
            <w:tcW w:w="895" w:type="dxa"/>
          </w:tcPr>
          <w:p w14:paraId="2434A6F2" w14:textId="157FD1E2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3,67</w:t>
            </w:r>
          </w:p>
        </w:tc>
        <w:tc>
          <w:tcPr>
            <w:tcW w:w="895" w:type="dxa"/>
          </w:tcPr>
          <w:p w14:paraId="0E0A0D04" w14:textId="36BA2C9A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3,77</w:t>
            </w:r>
          </w:p>
        </w:tc>
        <w:tc>
          <w:tcPr>
            <w:tcW w:w="895" w:type="dxa"/>
          </w:tcPr>
          <w:p w14:paraId="34FD4119" w14:textId="72E6E6CF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3,82</w:t>
            </w:r>
          </w:p>
        </w:tc>
        <w:tc>
          <w:tcPr>
            <w:tcW w:w="895" w:type="dxa"/>
          </w:tcPr>
          <w:p w14:paraId="08EA0DA2" w14:textId="24E7676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3,78</w:t>
            </w:r>
          </w:p>
        </w:tc>
        <w:tc>
          <w:tcPr>
            <w:tcW w:w="895" w:type="dxa"/>
          </w:tcPr>
          <w:p w14:paraId="55766CFE" w14:textId="308C5DA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3,73</w:t>
            </w:r>
          </w:p>
        </w:tc>
        <w:tc>
          <w:tcPr>
            <w:tcW w:w="1023" w:type="dxa"/>
          </w:tcPr>
          <w:p w14:paraId="4357F210" w14:textId="114EB050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3,57</w:t>
            </w:r>
          </w:p>
        </w:tc>
        <w:tc>
          <w:tcPr>
            <w:tcW w:w="1023" w:type="dxa"/>
          </w:tcPr>
          <w:p w14:paraId="3CA5EEB7" w14:textId="38399B62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3,82</w:t>
            </w:r>
          </w:p>
        </w:tc>
        <w:tc>
          <w:tcPr>
            <w:tcW w:w="1023" w:type="dxa"/>
          </w:tcPr>
          <w:p w14:paraId="549E4C39" w14:textId="34F978D0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7%</w:t>
            </w:r>
          </w:p>
        </w:tc>
      </w:tr>
      <w:tr w:rsidR="00316E16" w:rsidRPr="000E22F6" w14:paraId="728525F6" w14:textId="57DF03EB" w:rsidTr="00316E16">
        <w:trPr>
          <w:jc w:val="center"/>
        </w:trPr>
        <w:tc>
          <w:tcPr>
            <w:tcW w:w="1280" w:type="dxa"/>
          </w:tcPr>
          <w:p w14:paraId="0E890C01" w14:textId="7B1FE55F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Kg carn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porc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ino</w:t>
            </w:r>
          </w:p>
        </w:tc>
        <w:tc>
          <w:tcPr>
            <w:tcW w:w="895" w:type="dxa"/>
          </w:tcPr>
          <w:p w14:paraId="66685F84" w14:textId="63A3947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1,72</w:t>
            </w:r>
          </w:p>
        </w:tc>
        <w:tc>
          <w:tcPr>
            <w:tcW w:w="895" w:type="dxa"/>
          </w:tcPr>
          <w:p w14:paraId="0BD03863" w14:textId="1F4DE391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1,81</w:t>
            </w:r>
          </w:p>
        </w:tc>
        <w:tc>
          <w:tcPr>
            <w:tcW w:w="895" w:type="dxa"/>
          </w:tcPr>
          <w:p w14:paraId="75F07AB1" w14:textId="1F318086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1,92</w:t>
            </w:r>
          </w:p>
        </w:tc>
        <w:tc>
          <w:tcPr>
            <w:tcW w:w="895" w:type="dxa"/>
          </w:tcPr>
          <w:p w14:paraId="718E9FDE" w14:textId="5C768F6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1,71</w:t>
            </w:r>
          </w:p>
        </w:tc>
        <w:tc>
          <w:tcPr>
            <w:tcW w:w="895" w:type="dxa"/>
          </w:tcPr>
          <w:p w14:paraId="27817285" w14:textId="3482E5A1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1,94</w:t>
            </w:r>
          </w:p>
        </w:tc>
        <w:tc>
          <w:tcPr>
            <w:tcW w:w="1023" w:type="dxa"/>
          </w:tcPr>
          <w:p w14:paraId="0C177BFE" w14:textId="12CEB06E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1,74</w:t>
            </w:r>
          </w:p>
        </w:tc>
        <w:tc>
          <w:tcPr>
            <w:tcW w:w="1023" w:type="dxa"/>
          </w:tcPr>
          <w:p w14:paraId="25A9159E" w14:textId="5D602A3D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1,73</w:t>
            </w:r>
          </w:p>
        </w:tc>
        <w:tc>
          <w:tcPr>
            <w:tcW w:w="1023" w:type="dxa"/>
          </w:tcPr>
          <w:p w14:paraId="21A626B7" w14:textId="23ADA371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-0,57%</w:t>
            </w:r>
          </w:p>
        </w:tc>
      </w:tr>
      <w:tr w:rsidR="00316E16" w:rsidRPr="000E22F6" w14:paraId="1BC11560" w14:textId="7E27F3DF" w:rsidTr="00316E16">
        <w:trPr>
          <w:jc w:val="center"/>
        </w:trPr>
        <w:tc>
          <w:tcPr>
            <w:tcW w:w="1280" w:type="dxa"/>
          </w:tcPr>
          <w:p w14:paraId="790E3EFB" w14:textId="4D8783D1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Kg carn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ov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ino </w:t>
            </w:r>
          </w:p>
        </w:tc>
        <w:tc>
          <w:tcPr>
            <w:tcW w:w="895" w:type="dxa"/>
          </w:tcPr>
          <w:p w14:paraId="276875BE" w14:textId="15831FAD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8,20</w:t>
            </w:r>
          </w:p>
        </w:tc>
        <w:tc>
          <w:tcPr>
            <w:tcW w:w="895" w:type="dxa"/>
          </w:tcPr>
          <w:p w14:paraId="5434079B" w14:textId="0A20006E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7,20</w:t>
            </w:r>
          </w:p>
        </w:tc>
        <w:tc>
          <w:tcPr>
            <w:tcW w:w="895" w:type="dxa"/>
          </w:tcPr>
          <w:p w14:paraId="00EE16DB" w14:textId="491C48C1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8,10</w:t>
            </w:r>
          </w:p>
        </w:tc>
        <w:tc>
          <w:tcPr>
            <w:tcW w:w="895" w:type="dxa"/>
          </w:tcPr>
          <w:p w14:paraId="6D8EF215" w14:textId="4B67D94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7,90</w:t>
            </w:r>
          </w:p>
        </w:tc>
        <w:tc>
          <w:tcPr>
            <w:tcW w:w="895" w:type="dxa"/>
          </w:tcPr>
          <w:p w14:paraId="73396B16" w14:textId="2D3BCA09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7,50</w:t>
            </w:r>
          </w:p>
        </w:tc>
        <w:tc>
          <w:tcPr>
            <w:tcW w:w="1023" w:type="dxa"/>
          </w:tcPr>
          <w:p w14:paraId="215D43CF" w14:textId="1E531B65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8,70</w:t>
            </w:r>
          </w:p>
        </w:tc>
        <w:tc>
          <w:tcPr>
            <w:tcW w:w="1023" w:type="dxa"/>
          </w:tcPr>
          <w:p w14:paraId="6FD9352E" w14:textId="5B01D48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7,00</w:t>
            </w:r>
          </w:p>
        </w:tc>
        <w:tc>
          <w:tcPr>
            <w:tcW w:w="1023" w:type="dxa"/>
          </w:tcPr>
          <w:p w14:paraId="5DC3B775" w14:textId="6DD9AAA3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-19,54%</w:t>
            </w:r>
          </w:p>
        </w:tc>
      </w:tr>
      <w:tr w:rsidR="00316E16" w:rsidRPr="000E22F6" w14:paraId="7024D25C" w14:textId="3861F0AD" w:rsidTr="00316E16">
        <w:trPr>
          <w:jc w:val="center"/>
        </w:trPr>
        <w:tc>
          <w:tcPr>
            <w:tcW w:w="1280" w:type="dxa"/>
          </w:tcPr>
          <w:p w14:paraId="595DD1CD" w14:textId="55C58533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Kg carn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con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ejo</w:t>
            </w:r>
          </w:p>
        </w:tc>
        <w:tc>
          <w:tcPr>
            <w:tcW w:w="895" w:type="dxa"/>
          </w:tcPr>
          <w:p w14:paraId="75C196F4" w14:textId="6262FB26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1,40</w:t>
            </w:r>
          </w:p>
        </w:tc>
        <w:tc>
          <w:tcPr>
            <w:tcW w:w="895" w:type="dxa"/>
          </w:tcPr>
          <w:p w14:paraId="14B97D7C" w14:textId="08BD2BC5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1,72</w:t>
            </w:r>
          </w:p>
        </w:tc>
        <w:tc>
          <w:tcPr>
            <w:tcW w:w="895" w:type="dxa"/>
          </w:tcPr>
          <w:p w14:paraId="25ED742E" w14:textId="5D1FF72B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1,66</w:t>
            </w:r>
          </w:p>
        </w:tc>
        <w:tc>
          <w:tcPr>
            <w:tcW w:w="895" w:type="dxa"/>
          </w:tcPr>
          <w:p w14:paraId="6E68F2FD" w14:textId="6A074C7C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1,75</w:t>
            </w:r>
          </w:p>
        </w:tc>
        <w:tc>
          <w:tcPr>
            <w:tcW w:w="895" w:type="dxa"/>
          </w:tcPr>
          <w:p w14:paraId="0A0609D0" w14:textId="6524CFC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1,95</w:t>
            </w:r>
          </w:p>
        </w:tc>
        <w:tc>
          <w:tcPr>
            <w:tcW w:w="1023" w:type="dxa"/>
          </w:tcPr>
          <w:p w14:paraId="034817A9" w14:textId="754EA45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1,74</w:t>
            </w:r>
          </w:p>
        </w:tc>
        <w:tc>
          <w:tcPr>
            <w:tcW w:w="1023" w:type="dxa"/>
          </w:tcPr>
          <w:p w14:paraId="1DB99616" w14:textId="49E4972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1,85</w:t>
            </w:r>
          </w:p>
        </w:tc>
        <w:tc>
          <w:tcPr>
            <w:tcW w:w="1023" w:type="dxa"/>
          </w:tcPr>
          <w:p w14:paraId="205AE947" w14:textId="690C4C95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6,32%</w:t>
            </w:r>
          </w:p>
        </w:tc>
      </w:tr>
      <w:tr w:rsidR="00316E16" w:rsidRPr="000E22F6" w14:paraId="1DAA398C" w14:textId="5AB406C2" w:rsidTr="00316E16">
        <w:trPr>
          <w:jc w:val="center"/>
        </w:trPr>
        <w:tc>
          <w:tcPr>
            <w:tcW w:w="1280" w:type="dxa"/>
          </w:tcPr>
          <w:p w14:paraId="4FA70FF4" w14:textId="05506162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Poll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o </w:t>
            </w:r>
            <w:proofErr w:type="spellStart"/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amarilo</w:t>
            </w:r>
            <w:proofErr w:type="spellEnd"/>
          </w:p>
        </w:tc>
        <w:tc>
          <w:tcPr>
            <w:tcW w:w="895" w:type="dxa"/>
          </w:tcPr>
          <w:p w14:paraId="223FC6BC" w14:textId="0A49CFB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1,38</w:t>
            </w:r>
          </w:p>
        </w:tc>
        <w:tc>
          <w:tcPr>
            <w:tcW w:w="895" w:type="dxa"/>
          </w:tcPr>
          <w:p w14:paraId="13BE377E" w14:textId="5C44D3B2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1,31</w:t>
            </w:r>
          </w:p>
        </w:tc>
        <w:tc>
          <w:tcPr>
            <w:tcW w:w="895" w:type="dxa"/>
          </w:tcPr>
          <w:p w14:paraId="7E547265" w14:textId="2E5A0B68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1,43</w:t>
            </w:r>
          </w:p>
        </w:tc>
        <w:tc>
          <w:tcPr>
            <w:tcW w:w="895" w:type="dxa"/>
          </w:tcPr>
          <w:p w14:paraId="40098026" w14:textId="350E2D21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1,16</w:t>
            </w:r>
          </w:p>
        </w:tc>
        <w:tc>
          <w:tcPr>
            <w:tcW w:w="895" w:type="dxa"/>
          </w:tcPr>
          <w:p w14:paraId="0A71432B" w14:textId="5A9401D4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1,05</w:t>
            </w:r>
          </w:p>
        </w:tc>
        <w:tc>
          <w:tcPr>
            <w:tcW w:w="1023" w:type="dxa"/>
          </w:tcPr>
          <w:p w14:paraId="0F9D5A8A" w14:textId="650395B7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1,22</w:t>
            </w:r>
          </w:p>
        </w:tc>
        <w:tc>
          <w:tcPr>
            <w:tcW w:w="1023" w:type="dxa"/>
          </w:tcPr>
          <w:p w14:paraId="14D86F49" w14:textId="150034CF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1,17</w:t>
            </w:r>
          </w:p>
        </w:tc>
        <w:tc>
          <w:tcPr>
            <w:tcW w:w="1023" w:type="dxa"/>
          </w:tcPr>
          <w:p w14:paraId="477422A2" w14:textId="329138F7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-4,10%</w:t>
            </w:r>
          </w:p>
        </w:tc>
      </w:tr>
      <w:tr w:rsidR="00316E16" w:rsidRPr="000E22F6" w14:paraId="53EDAAE6" w14:textId="4D6178BE" w:rsidTr="00316E16">
        <w:trPr>
          <w:jc w:val="center"/>
        </w:trPr>
        <w:tc>
          <w:tcPr>
            <w:tcW w:w="1280" w:type="dxa"/>
          </w:tcPr>
          <w:p w14:paraId="266E6609" w14:textId="5D3FFA29" w:rsidR="00316E16" w:rsidRPr="000E22F6" w:rsidRDefault="00316E16" w:rsidP="00316E16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Pre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cio d</w:t>
            </w: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 la l</w:t>
            </w:r>
            <w:r w:rsidR="00B92CE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eche</w:t>
            </w:r>
          </w:p>
        </w:tc>
        <w:tc>
          <w:tcPr>
            <w:tcW w:w="895" w:type="dxa"/>
          </w:tcPr>
          <w:p w14:paraId="40D06EE6" w14:textId="4CB1D946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0,308</w:t>
            </w:r>
          </w:p>
        </w:tc>
        <w:tc>
          <w:tcPr>
            <w:tcW w:w="895" w:type="dxa"/>
          </w:tcPr>
          <w:p w14:paraId="20145CBB" w14:textId="577A372B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0,287</w:t>
            </w:r>
          </w:p>
        </w:tc>
        <w:tc>
          <w:tcPr>
            <w:tcW w:w="895" w:type="dxa"/>
          </w:tcPr>
          <w:p w14:paraId="38B9F5A1" w14:textId="4F746601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0,306</w:t>
            </w:r>
          </w:p>
        </w:tc>
        <w:tc>
          <w:tcPr>
            <w:tcW w:w="895" w:type="dxa"/>
          </w:tcPr>
          <w:p w14:paraId="7ACD3DE1" w14:textId="7BE61D08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0,310</w:t>
            </w:r>
          </w:p>
        </w:tc>
        <w:tc>
          <w:tcPr>
            <w:tcW w:w="895" w:type="dxa"/>
          </w:tcPr>
          <w:p w14:paraId="14C57554" w14:textId="3C69CAFD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0,319</w:t>
            </w:r>
          </w:p>
        </w:tc>
        <w:tc>
          <w:tcPr>
            <w:tcW w:w="1023" w:type="dxa"/>
          </w:tcPr>
          <w:p w14:paraId="7DF0219E" w14:textId="55936DEA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0,320</w:t>
            </w:r>
          </w:p>
        </w:tc>
        <w:tc>
          <w:tcPr>
            <w:tcW w:w="1023" w:type="dxa"/>
          </w:tcPr>
          <w:p w14:paraId="6EF159E4" w14:textId="664A3180" w:rsidR="00316E16" w:rsidRPr="000E22F6" w:rsidRDefault="00316E16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0,325</w:t>
            </w:r>
          </w:p>
        </w:tc>
        <w:tc>
          <w:tcPr>
            <w:tcW w:w="1023" w:type="dxa"/>
          </w:tcPr>
          <w:p w14:paraId="2F61ED56" w14:textId="4505E510" w:rsidR="00316E16" w:rsidRPr="000E22F6" w:rsidRDefault="004F50D4" w:rsidP="00316E16">
            <w:pPr>
              <w:pStyle w:val="Textoindependiente2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00E22F6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1,56%</w:t>
            </w:r>
          </w:p>
        </w:tc>
      </w:tr>
    </w:tbl>
    <w:p w14:paraId="5FC22107" w14:textId="26F56CEB" w:rsidR="008728AD" w:rsidRPr="000E22F6" w:rsidRDefault="008728AD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70F67A4A" w14:textId="3ABE6B2F" w:rsidR="00283D29" w:rsidRPr="000E22F6" w:rsidRDefault="00283D29">
      <w:pPr>
        <w:pStyle w:val="Textoindependiente2"/>
        <w:jc w:val="both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</w:p>
    <w:p w14:paraId="24F1A047" w14:textId="1D604C64" w:rsidR="00770078" w:rsidRPr="000E22F6" w:rsidRDefault="00770078" w:rsidP="00770078">
      <w:pPr>
        <w:jc w:val="center"/>
        <w:rPr>
          <w:rFonts w:ascii="Arial" w:hAnsi="Arial" w:cs="Arial"/>
          <w:color w:val="000000"/>
          <w:lang w:val="es-ES"/>
        </w:rPr>
      </w:pPr>
      <w:r w:rsidRPr="000E22F6">
        <w:rPr>
          <w:rFonts w:ascii="Arial" w:hAnsi="Arial" w:cs="Arial"/>
          <w:b/>
          <w:u w:val="single"/>
          <w:lang w:val="es-ES"/>
        </w:rPr>
        <w:t>PETICIONS D</w:t>
      </w:r>
      <w:r w:rsidR="00816A25">
        <w:rPr>
          <w:rFonts w:ascii="Arial" w:hAnsi="Arial" w:cs="Arial"/>
          <w:b/>
          <w:u w:val="single"/>
          <w:lang w:val="es-ES"/>
        </w:rPr>
        <w:t xml:space="preserve">E </w:t>
      </w:r>
      <w:r w:rsidRPr="000E22F6">
        <w:rPr>
          <w:rFonts w:ascii="Arial" w:hAnsi="Arial" w:cs="Arial"/>
          <w:b/>
          <w:u w:val="single"/>
          <w:lang w:val="es-ES"/>
        </w:rPr>
        <w:t>ASAJA:</w:t>
      </w:r>
    </w:p>
    <w:p w14:paraId="557CDFB2" w14:textId="77932EA4" w:rsidR="00685633" w:rsidRPr="000E22F6" w:rsidRDefault="00685633" w:rsidP="007312D9">
      <w:pPr>
        <w:jc w:val="both"/>
        <w:rPr>
          <w:rFonts w:ascii="Arial" w:hAnsi="Arial" w:cs="Arial"/>
          <w:color w:val="000000"/>
          <w:lang w:val="es-ES"/>
        </w:rPr>
      </w:pPr>
    </w:p>
    <w:p w14:paraId="64715372" w14:textId="68B7DF01" w:rsidR="00977B42" w:rsidRPr="000E22F6" w:rsidRDefault="00977B42" w:rsidP="00977B42">
      <w:pPr>
        <w:jc w:val="both"/>
        <w:rPr>
          <w:rFonts w:ascii="Arial" w:hAnsi="Arial" w:cs="Arial"/>
          <w:color w:val="000000"/>
          <w:lang w:val="es-ES"/>
        </w:rPr>
      </w:pPr>
    </w:p>
    <w:p w14:paraId="7059CE3C" w14:textId="14D7F914" w:rsidR="00CC41B5" w:rsidRPr="000E22F6" w:rsidRDefault="005F1D4A" w:rsidP="00006543">
      <w:pPr>
        <w:pStyle w:val="Prrafodelista"/>
        <w:numPr>
          <w:ilvl w:val="0"/>
          <w:numId w:val="20"/>
        </w:numPr>
        <w:tabs>
          <w:tab w:val="left" w:pos="4732"/>
        </w:tabs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Llevamos muchos años pidiendo </w:t>
      </w:r>
      <w:r w:rsidRPr="000E22F6">
        <w:rPr>
          <w:rFonts w:ascii="Arial" w:hAnsi="Arial" w:cs="Arial"/>
          <w:color w:val="000000"/>
          <w:lang w:val="es-ES"/>
        </w:rPr>
        <w:t xml:space="preserve">por </w:t>
      </w:r>
      <w:r>
        <w:rPr>
          <w:rFonts w:ascii="Arial" w:hAnsi="Arial" w:cs="Arial"/>
          <w:color w:val="000000"/>
          <w:lang w:val="es-ES"/>
        </w:rPr>
        <w:t>q</w:t>
      </w:r>
      <w:r w:rsidRPr="000E22F6">
        <w:rPr>
          <w:rFonts w:ascii="Arial" w:hAnsi="Arial" w:cs="Arial"/>
          <w:color w:val="000000"/>
          <w:lang w:val="es-ES"/>
        </w:rPr>
        <w:t>ué</w:t>
      </w:r>
      <w:r>
        <w:rPr>
          <w:rFonts w:ascii="Arial" w:hAnsi="Arial" w:cs="Arial"/>
          <w:color w:val="000000"/>
          <w:lang w:val="es-ES"/>
        </w:rPr>
        <w:t xml:space="preserve"> </w:t>
      </w:r>
      <w:r w:rsidR="00E256A6" w:rsidRPr="000E22F6">
        <w:rPr>
          <w:rFonts w:ascii="Arial" w:hAnsi="Arial" w:cs="Arial"/>
          <w:color w:val="000000"/>
          <w:lang w:val="es-ES"/>
        </w:rPr>
        <w:t>ten</w:t>
      </w:r>
      <w:r>
        <w:rPr>
          <w:rFonts w:ascii="Arial" w:hAnsi="Arial" w:cs="Arial"/>
          <w:color w:val="000000"/>
          <w:lang w:val="es-ES"/>
        </w:rPr>
        <w:t xml:space="preserve">emos </w:t>
      </w:r>
      <w:r w:rsidR="00E256A6" w:rsidRPr="000E22F6">
        <w:rPr>
          <w:rFonts w:ascii="Arial" w:hAnsi="Arial" w:cs="Arial"/>
          <w:color w:val="000000"/>
          <w:lang w:val="es-ES"/>
        </w:rPr>
        <w:t>pre</w:t>
      </w:r>
      <w:r>
        <w:rPr>
          <w:rFonts w:ascii="Arial" w:hAnsi="Arial" w:cs="Arial"/>
          <w:color w:val="000000"/>
          <w:lang w:val="es-ES"/>
        </w:rPr>
        <w:t xml:space="preserve">cios </w:t>
      </w:r>
      <w:r w:rsidR="00E256A6" w:rsidRPr="000E22F6">
        <w:rPr>
          <w:rFonts w:ascii="Arial" w:hAnsi="Arial" w:cs="Arial"/>
          <w:color w:val="000000"/>
          <w:lang w:val="es-ES"/>
        </w:rPr>
        <w:t>de 30 a</w:t>
      </w:r>
      <w:r>
        <w:rPr>
          <w:rFonts w:ascii="Arial" w:hAnsi="Arial" w:cs="Arial"/>
          <w:color w:val="000000"/>
          <w:lang w:val="es-ES"/>
        </w:rPr>
        <w:t>ños atrás</w:t>
      </w:r>
      <w:r w:rsidR="00E256A6" w:rsidRPr="000E22F6">
        <w:rPr>
          <w:rFonts w:ascii="Arial" w:hAnsi="Arial" w:cs="Arial"/>
          <w:color w:val="000000"/>
          <w:lang w:val="es-ES"/>
        </w:rPr>
        <w:t>, com</w:t>
      </w:r>
      <w:r>
        <w:rPr>
          <w:rFonts w:ascii="Arial" w:hAnsi="Arial" w:cs="Arial"/>
          <w:color w:val="000000"/>
          <w:lang w:val="es-ES"/>
        </w:rPr>
        <w:t>o</w:t>
      </w:r>
      <w:r w:rsidR="00E256A6" w:rsidRPr="000E22F6">
        <w:rPr>
          <w:rFonts w:ascii="Arial" w:hAnsi="Arial" w:cs="Arial"/>
          <w:color w:val="000000"/>
          <w:lang w:val="es-ES"/>
        </w:rPr>
        <w:t xml:space="preserve"> pasa </w:t>
      </w:r>
      <w:r>
        <w:rPr>
          <w:rFonts w:ascii="Arial" w:hAnsi="Arial" w:cs="Arial"/>
          <w:color w:val="000000"/>
          <w:lang w:val="es-ES"/>
        </w:rPr>
        <w:t xml:space="preserve">en el </w:t>
      </w:r>
      <w:r w:rsidR="00E256A6" w:rsidRPr="000E22F6">
        <w:rPr>
          <w:rFonts w:ascii="Arial" w:hAnsi="Arial" w:cs="Arial"/>
          <w:color w:val="000000"/>
          <w:lang w:val="es-ES"/>
        </w:rPr>
        <w:t xml:space="preserve">sector de la </w:t>
      </w:r>
      <w:r>
        <w:rPr>
          <w:rFonts w:ascii="Arial" w:hAnsi="Arial" w:cs="Arial"/>
          <w:color w:val="000000"/>
          <w:lang w:val="es-ES"/>
        </w:rPr>
        <w:t>leche</w:t>
      </w:r>
      <w:r w:rsidR="00E256A6" w:rsidRPr="000E22F6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>e</w:t>
      </w:r>
      <w:r w:rsidR="00E256A6" w:rsidRPr="000E22F6">
        <w:rPr>
          <w:rFonts w:ascii="Arial" w:hAnsi="Arial" w:cs="Arial"/>
          <w:color w:val="000000"/>
          <w:lang w:val="es-ES"/>
        </w:rPr>
        <w:t>l vacu</w:t>
      </w:r>
      <w:r>
        <w:rPr>
          <w:rFonts w:ascii="Arial" w:hAnsi="Arial" w:cs="Arial"/>
          <w:color w:val="000000"/>
          <w:lang w:val="es-ES"/>
        </w:rPr>
        <w:t>no</w:t>
      </w:r>
      <w:r w:rsidR="00E256A6" w:rsidRPr="000E22F6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 xml:space="preserve">el </w:t>
      </w:r>
      <w:r w:rsidR="00E256A6" w:rsidRPr="000E22F6">
        <w:rPr>
          <w:rFonts w:ascii="Arial" w:hAnsi="Arial" w:cs="Arial"/>
          <w:color w:val="000000"/>
          <w:lang w:val="es-ES"/>
        </w:rPr>
        <w:t>ov</w:t>
      </w:r>
      <w:r>
        <w:rPr>
          <w:rFonts w:ascii="Arial" w:hAnsi="Arial" w:cs="Arial"/>
          <w:color w:val="000000"/>
          <w:lang w:val="es-ES"/>
        </w:rPr>
        <w:t>ino</w:t>
      </w:r>
      <w:r w:rsidR="00E256A6" w:rsidRPr="000E22F6">
        <w:rPr>
          <w:rFonts w:ascii="Arial" w:hAnsi="Arial" w:cs="Arial"/>
          <w:color w:val="000000"/>
          <w:lang w:val="es-ES"/>
        </w:rPr>
        <w:t>, con</w:t>
      </w:r>
      <w:r>
        <w:rPr>
          <w:rFonts w:ascii="Arial" w:hAnsi="Arial" w:cs="Arial"/>
          <w:color w:val="000000"/>
          <w:lang w:val="es-ES"/>
        </w:rPr>
        <w:t>ejo</w:t>
      </w:r>
      <w:r w:rsidR="00E256A6" w:rsidRPr="000E22F6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y la huerta.</w:t>
      </w:r>
      <w:r w:rsidR="00E256A6" w:rsidRPr="000E22F6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 xml:space="preserve">Queremos </w:t>
      </w:r>
      <w:r w:rsidR="00E256A6" w:rsidRPr="000E22F6">
        <w:rPr>
          <w:rFonts w:ascii="Arial" w:hAnsi="Arial" w:cs="Arial"/>
          <w:color w:val="000000"/>
          <w:lang w:val="es-ES"/>
        </w:rPr>
        <w:t xml:space="preserve">una </w:t>
      </w:r>
      <w:r>
        <w:rPr>
          <w:rFonts w:ascii="Arial" w:hAnsi="Arial" w:cs="Arial"/>
          <w:color w:val="000000"/>
          <w:lang w:val="es-ES"/>
        </w:rPr>
        <w:t>L</w:t>
      </w:r>
      <w:r w:rsidR="00E256A6" w:rsidRPr="000E22F6">
        <w:rPr>
          <w:rFonts w:ascii="Arial" w:hAnsi="Arial" w:cs="Arial"/>
          <w:color w:val="000000"/>
          <w:lang w:val="es-ES"/>
        </w:rPr>
        <w:t>e</w:t>
      </w:r>
      <w:r>
        <w:rPr>
          <w:rFonts w:ascii="Arial" w:hAnsi="Arial" w:cs="Arial"/>
          <w:color w:val="000000"/>
          <w:lang w:val="es-ES"/>
        </w:rPr>
        <w:t>y</w:t>
      </w:r>
      <w:r w:rsidR="00E256A6" w:rsidRPr="000E22F6">
        <w:rPr>
          <w:rFonts w:ascii="Arial" w:hAnsi="Arial" w:cs="Arial"/>
          <w:color w:val="000000"/>
          <w:lang w:val="es-ES"/>
        </w:rPr>
        <w:t xml:space="preserve"> de la cadena alimentaria que funcion</w:t>
      </w:r>
      <w:r>
        <w:rPr>
          <w:rFonts w:ascii="Arial" w:hAnsi="Arial" w:cs="Arial"/>
          <w:color w:val="000000"/>
          <w:lang w:val="es-ES"/>
        </w:rPr>
        <w:t>e ya</w:t>
      </w:r>
      <w:r w:rsidR="002168E1" w:rsidRPr="000E22F6">
        <w:rPr>
          <w:rFonts w:ascii="Arial" w:hAnsi="Arial" w:cs="Arial"/>
          <w:color w:val="000000"/>
          <w:lang w:val="es-ES"/>
        </w:rPr>
        <w:t>.</w:t>
      </w:r>
    </w:p>
    <w:p w14:paraId="2ED541C1" w14:textId="496B0D25" w:rsidR="00E256A6" w:rsidRPr="000E22F6" w:rsidRDefault="004B04B4" w:rsidP="00006543">
      <w:pPr>
        <w:pStyle w:val="Prrafodelista"/>
        <w:numPr>
          <w:ilvl w:val="0"/>
          <w:numId w:val="20"/>
        </w:numPr>
        <w:tabs>
          <w:tab w:val="left" w:pos="4732"/>
        </w:tabs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Pedimos u</w:t>
      </w:r>
      <w:r w:rsidR="00E256A6" w:rsidRPr="000E22F6">
        <w:rPr>
          <w:rFonts w:ascii="Arial" w:hAnsi="Arial" w:cs="Arial"/>
          <w:color w:val="000000"/>
          <w:lang w:val="es-ES"/>
        </w:rPr>
        <w:t>na centra</w:t>
      </w:r>
      <w:r w:rsidR="002168E1" w:rsidRPr="000E22F6">
        <w:rPr>
          <w:rFonts w:ascii="Arial" w:hAnsi="Arial" w:cs="Arial"/>
          <w:color w:val="000000"/>
          <w:lang w:val="es-ES"/>
        </w:rPr>
        <w:t>l</w:t>
      </w:r>
      <w:r w:rsidR="00E256A6" w:rsidRPr="000E22F6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lechera catalana</w:t>
      </w:r>
      <w:r w:rsidR="00E256A6" w:rsidRPr="000E22F6">
        <w:rPr>
          <w:rFonts w:ascii="Arial" w:hAnsi="Arial" w:cs="Arial"/>
          <w:color w:val="000000"/>
          <w:lang w:val="es-ES"/>
        </w:rPr>
        <w:t>, que s</w:t>
      </w:r>
      <w:r>
        <w:rPr>
          <w:rFonts w:ascii="Arial" w:hAnsi="Arial" w:cs="Arial"/>
          <w:color w:val="000000"/>
          <w:lang w:val="es-ES"/>
        </w:rPr>
        <w:t xml:space="preserve">ea de la </w:t>
      </w:r>
      <w:r w:rsidR="00E256A6" w:rsidRPr="000E22F6">
        <w:rPr>
          <w:rFonts w:ascii="Arial" w:hAnsi="Arial" w:cs="Arial"/>
          <w:color w:val="000000"/>
          <w:lang w:val="es-ES"/>
        </w:rPr>
        <w:t>administració</w:t>
      </w:r>
      <w:r>
        <w:rPr>
          <w:rFonts w:ascii="Arial" w:hAnsi="Arial" w:cs="Arial"/>
          <w:color w:val="000000"/>
          <w:lang w:val="es-ES"/>
        </w:rPr>
        <w:t>n</w:t>
      </w:r>
      <w:r w:rsidR="00E256A6" w:rsidRPr="000E22F6">
        <w:rPr>
          <w:rFonts w:ascii="Arial" w:hAnsi="Arial" w:cs="Arial"/>
          <w:color w:val="000000"/>
          <w:lang w:val="es-ES"/>
        </w:rPr>
        <w:t>. Podr</w:t>
      </w:r>
      <w:r>
        <w:rPr>
          <w:rFonts w:ascii="Arial" w:hAnsi="Arial" w:cs="Arial"/>
          <w:color w:val="000000"/>
          <w:lang w:val="es-ES"/>
        </w:rPr>
        <w:t>í</w:t>
      </w:r>
      <w:r w:rsidR="00E256A6" w:rsidRPr="000E22F6">
        <w:rPr>
          <w:rFonts w:ascii="Arial" w:hAnsi="Arial" w:cs="Arial"/>
          <w:color w:val="000000"/>
          <w:lang w:val="es-ES"/>
        </w:rPr>
        <w:t>a ser una b</w:t>
      </w:r>
      <w:r>
        <w:rPr>
          <w:rFonts w:ascii="Arial" w:hAnsi="Arial" w:cs="Arial"/>
          <w:color w:val="000000"/>
          <w:lang w:val="es-ES"/>
        </w:rPr>
        <w:t xml:space="preserve">uena </w:t>
      </w:r>
      <w:r w:rsidR="00E256A6" w:rsidRPr="000E22F6">
        <w:rPr>
          <w:rFonts w:ascii="Arial" w:hAnsi="Arial" w:cs="Arial"/>
          <w:color w:val="000000"/>
          <w:lang w:val="es-ES"/>
        </w:rPr>
        <w:t>solució</w:t>
      </w:r>
      <w:r>
        <w:rPr>
          <w:rFonts w:ascii="Arial" w:hAnsi="Arial" w:cs="Arial"/>
          <w:color w:val="000000"/>
          <w:lang w:val="es-ES"/>
        </w:rPr>
        <w:t>n</w:t>
      </w:r>
      <w:r w:rsidR="00E256A6" w:rsidRPr="000E22F6">
        <w:rPr>
          <w:rFonts w:ascii="Arial" w:hAnsi="Arial" w:cs="Arial"/>
          <w:color w:val="000000"/>
          <w:lang w:val="es-ES"/>
        </w:rPr>
        <w:t>.</w:t>
      </w:r>
    </w:p>
    <w:p w14:paraId="0677F66D" w14:textId="4F232ACD" w:rsidR="00E256A6" w:rsidRPr="000E22F6" w:rsidRDefault="00235EFC" w:rsidP="00006543">
      <w:pPr>
        <w:pStyle w:val="Prrafodelista"/>
        <w:numPr>
          <w:ilvl w:val="0"/>
          <w:numId w:val="20"/>
        </w:numPr>
        <w:tabs>
          <w:tab w:val="left" w:pos="4732"/>
        </w:tabs>
        <w:jc w:val="both"/>
        <w:rPr>
          <w:rFonts w:ascii="Arial" w:hAnsi="Arial" w:cs="Arial"/>
          <w:color w:val="000000"/>
          <w:lang w:val="es-ES"/>
        </w:rPr>
      </w:pPr>
      <w:r w:rsidRPr="000E22F6">
        <w:rPr>
          <w:rFonts w:ascii="Arial" w:hAnsi="Arial" w:cs="Arial"/>
          <w:color w:val="000000"/>
          <w:lang w:val="es-ES"/>
        </w:rPr>
        <w:t>P</w:t>
      </w:r>
      <w:r w:rsidR="004B04B4">
        <w:rPr>
          <w:rFonts w:ascii="Arial" w:hAnsi="Arial" w:cs="Arial"/>
          <w:color w:val="000000"/>
          <w:lang w:val="es-ES"/>
        </w:rPr>
        <w:t xml:space="preserve">ara </w:t>
      </w:r>
      <w:r w:rsidRPr="000E22F6">
        <w:rPr>
          <w:rFonts w:ascii="Arial" w:hAnsi="Arial" w:cs="Arial"/>
          <w:color w:val="000000"/>
          <w:lang w:val="es-ES"/>
        </w:rPr>
        <w:t xml:space="preserve">la fauna, </w:t>
      </w:r>
      <w:r w:rsidR="004B04B4">
        <w:rPr>
          <w:rFonts w:ascii="Arial" w:hAnsi="Arial" w:cs="Arial"/>
          <w:color w:val="000000"/>
          <w:lang w:val="es-ES"/>
        </w:rPr>
        <w:t xml:space="preserve">pedimos ayudas directas </w:t>
      </w:r>
      <w:r w:rsidR="00E256A6" w:rsidRPr="000E22F6">
        <w:rPr>
          <w:rFonts w:ascii="Arial" w:hAnsi="Arial" w:cs="Arial"/>
          <w:color w:val="000000"/>
          <w:lang w:val="es-ES"/>
        </w:rPr>
        <w:t>p</w:t>
      </w:r>
      <w:r w:rsidR="004B04B4">
        <w:rPr>
          <w:rFonts w:ascii="Arial" w:hAnsi="Arial" w:cs="Arial"/>
          <w:color w:val="000000"/>
          <w:lang w:val="es-ES"/>
        </w:rPr>
        <w:t xml:space="preserve">or </w:t>
      </w:r>
      <w:r w:rsidR="00E256A6" w:rsidRPr="000E22F6">
        <w:rPr>
          <w:rFonts w:ascii="Arial" w:hAnsi="Arial" w:cs="Arial"/>
          <w:color w:val="000000"/>
          <w:lang w:val="es-ES"/>
        </w:rPr>
        <w:t>l</w:t>
      </w:r>
      <w:r w:rsidR="004B04B4">
        <w:rPr>
          <w:rFonts w:ascii="Arial" w:hAnsi="Arial" w:cs="Arial"/>
          <w:color w:val="000000"/>
          <w:lang w:val="es-ES"/>
        </w:rPr>
        <w:t>a</w:t>
      </w:r>
      <w:r w:rsidR="00E256A6" w:rsidRPr="000E22F6">
        <w:rPr>
          <w:rFonts w:ascii="Arial" w:hAnsi="Arial" w:cs="Arial"/>
          <w:color w:val="000000"/>
          <w:lang w:val="es-ES"/>
        </w:rPr>
        <w:t>s p</w:t>
      </w:r>
      <w:r w:rsidR="004B04B4">
        <w:rPr>
          <w:rFonts w:ascii="Arial" w:hAnsi="Arial" w:cs="Arial"/>
          <w:color w:val="000000"/>
          <w:lang w:val="es-ES"/>
        </w:rPr>
        <w:t xml:space="preserve">érdidas </w:t>
      </w:r>
      <w:r w:rsidR="00E256A6" w:rsidRPr="000E22F6">
        <w:rPr>
          <w:rFonts w:ascii="Arial" w:hAnsi="Arial" w:cs="Arial"/>
          <w:color w:val="000000"/>
          <w:lang w:val="es-ES"/>
        </w:rPr>
        <w:t>que ocasiona.</w:t>
      </w:r>
    </w:p>
    <w:p w14:paraId="27014DF3" w14:textId="631919A7" w:rsidR="00E256A6" w:rsidRPr="000E22F6" w:rsidRDefault="00E256A6" w:rsidP="00006543">
      <w:pPr>
        <w:pStyle w:val="Prrafodelista"/>
        <w:numPr>
          <w:ilvl w:val="0"/>
          <w:numId w:val="20"/>
        </w:numPr>
        <w:tabs>
          <w:tab w:val="left" w:pos="4732"/>
        </w:tabs>
        <w:jc w:val="both"/>
        <w:rPr>
          <w:rFonts w:ascii="Arial" w:hAnsi="Arial" w:cs="Arial"/>
          <w:color w:val="000000"/>
          <w:lang w:val="es-ES"/>
        </w:rPr>
      </w:pPr>
      <w:r w:rsidRPr="000E22F6">
        <w:rPr>
          <w:rFonts w:ascii="Arial" w:hAnsi="Arial" w:cs="Arial"/>
          <w:color w:val="000000"/>
          <w:lang w:val="es-ES"/>
        </w:rPr>
        <w:t>Referent</w:t>
      </w:r>
      <w:r w:rsidR="004B04B4">
        <w:rPr>
          <w:rFonts w:ascii="Arial" w:hAnsi="Arial" w:cs="Arial"/>
          <w:color w:val="000000"/>
          <w:lang w:val="es-ES"/>
        </w:rPr>
        <w:t>e</w:t>
      </w:r>
      <w:r w:rsidRPr="000E22F6">
        <w:rPr>
          <w:rFonts w:ascii="Arial" w:hAnsi="Arial" w:cs="Arial"/>
          <w:color w:val="000000"/>
          <w:lang w:val="es-ES"/>
        </w:rPr>
        <w:t xml:space="preserve"> al ca</w:t>
      </w:r>
      <w:r w:rsidR="004B04B4">
        <w:rPr>
          <w:rFonts w:ascii="Arial" w:hAnsi="Arial" w:cs="Arial"/>
          <w:color w:val="000000"/>
          <w:lang w:val="es-ES"/>
        </w:rPr>
        <w:t>mbio</w:t>
      </w:r>
      <w:r w:rsidRPr="000E22F6">
        <w:rPr>
          <w:rFonts w:ascii="Arial" w:hAnsi="Arial" w:cs="Arial"/>
          <w:color w:val="000000"/>
          <w:lang w:val="es-ES"/>
        </w:rPr>
        <w:t xml:space="preserve"> clim</w:t>
      </w:r>
      <w:r w:rsidR="004B04B4">
        <w:rPr>
          <w:rFonts w:ascii="Arial" w:hAnsi="Arial" w:cs="Arial"/>
          <w:color w:val="000000"/>
          <w:lang w:val="es-ES"/>
        </w:rPr>
        <w:t>á</w:t>
      </w:r>
      <w:r w:rsidRPr="000E22F6">
        <w:rPr>
          <w:rFonts w:ascii="Arial" w:hAnsi="Arial" w:cs="Arial"/>
          <w:color w:val="000000"/>
          <w:lang w:val="es-ES"/>
        </w:rPr>
        <w:t>tic</w:t>
      </w:r>
      <w:r w:rsidR="004B04B4">
        <w:rPr>
          <w:rFonts w:ascii="Arial" w:hAnsi="Arial" w:cs="Arial"/>
          <w:color w:val="000000"/>
          <w:lang w:val="es-ES"/>
        </w:rPr>
        <w:t>o</w:t>
      </w:r>
      <w:r w:rsidRPr="000E22F6">
        <w:rPr>
          <w:rFonts w:ascii="Arial" w:hAnsi="Arial" w:cs="Arial"/>
          <w:color w:val="000000"/>
          <w:lang w:val="es-ES"/>
        </w:rPr>
        <w:t>, aquí hem</w:t>
      </w:r>
      <w:r w:rsidR="004B04B4">
        <w:rPr>
          <w:rFonts w:ascii="Arial" w:hAnsi="Arial" w:cs="Arial"/>
          <w:color w:val="000000"/>
          <w:lang w:val="es-ES"/>
        </w:rPr>
        <w:t xml:space="preserve">os </w:t>
      </w:r>
      <w:r w:rsidRPr="000E22F6">
        <w:rPr>
          <w:rFonts w:ascii="Arial" w:hAnsi="Arial" w:cs="Arial"/>
          <w:color w:val="000000"/>
          <w:lang w:val="es-ES"/>
        </w:rPr>
        <w:t>de tr</w:t>
      </w:r>
      <w:r w:rsidR="004B04B4">
        <w:rPr>
          <w:rFonts w:ascii="Arial" w:hAnsi="Arial" w:cs="Arial"/>
          <w:color w:val="000000"/>
          <w:lang w:val="es-ES"/>
        </w:rPr>
        <w:t xml:space="preserve">abajar </w:t>
      </w:r>
      <w:r w:rsidRPr="000E22F6">
        <w:rPr>
          <w:rFonts w:ascii="Arial" w:hAnsi="Arial" w:cs="Arial"/>
          <w:color w:val="000000"/>
          <w:lang w:val="es-ES"/>
        </w:rPr>
        <w:t>junt</w:t>
      </w:r>
      <w:r w:rsidR="004B04B4">
        <w:rPr>
          <w:rFonts w:ascii="Arial" w:hAnsi="Arial" w:cs="Arial"/>
          <w:color w:val="000000"/>
          <w:lang w:val="es-ES"/>
        </w:rPr>
        <w:t>o</w:t>
      </w:r>
      <w:r w:rsidRPr="000E22F6">
        <w:rPr>
          <w:rFonts w:ascii="Arial" w:hAnsi="Arial" w:cs="Arial"/>
          <w:color w:val="000000"/>
          <w:lang w:val="es-ES"/>
        </w:rPr>
        <w:t>s, administració</w:t>
      </w:r>
      <w:r w:rsidR="004B04B4">
        <w:rPr>
          <w:rFonts w:ascii="Arial" w:hAnsi="Arial" w:cs="Arial"/>
          <w:color w:val="000000"/>
          <w:lang w:val="es-ES"/>
        </w:rPr>
        <w:t>n</w:t>
      </w:r>
      <w:r w:rsidRPr="000E22F6">
        <w:rPr>
          <w:rFonts w:ascii="Arial" w:hAnsi="Arial" w:cs="Arial"/>
          <w:color w:val="000000"/>
          <w:lang w:val="es-ES"/>
        </w:rPr>
        <w:t xml:space="preserve"> </w:t>
      </w:r>
      <w:r w:rsidR="004B04B4">
        <w:rPr>
          <w:rFonts w:ascii="Arial" w:hAnsi="Arial" w:cs="Arial"/>
          <w:color w:val="000000"/>
          <w:lang w:val="es-ES"/>
        </w:rPr>
        <w:t>y</w:t>
      </w:r>
      <w:r w:rsidRPr="000E22F6">
        <w:rPr>
          <w:rFonts w:ascii="Arial" w:hAnsi="Arial" w:cs="Arial"/>
          <w:color w:val="000000"/>
          <w:lang w:val="es-ES"/>
        </w:rPr>
        <w:t xml:space="preserve"> sector, nos</w:t>
      </w:r>
      <w:r w:rsidR="004B04B4">
        <w:rPr>
          <w:rFonts w:ascii="Arial" w:hAnsi="Arial" w:cs="Arial"/>
          <w:color w:val="000000"/>
          <w:lang w:val="es-ES"/>
        </w:rPr>
        <w:t xml:space="preserve">otros </w:t>
      </w:r>
      <w:r w:rsidRPr="000E22F6">
        <w:rPr>
          <w:rFonts w:ascii="Arial" w:hAnsi="Arial" w:cs="Arial"/>
          <w:color w:val="000000"/>
          <w:lang w:val="es-ES"/>
        </w:rPr>
        <w:t>som</w:t>
      </w:r>
      <w:r w:rsidR="004B04B4">
        <w:rPr>
          <w:rFonts w:ascii="Arial" w:hAnsi="Arial" w:cs="Arial"/>
          <w:color w:val="000000"/>
          <w:lang w:val="es-ES"/>
        </w:rPr>
        <w:t>os</w:t>
      </w:r>
      <w:r w:rsidRPr="000E22F6">
        <w:rPr>
          <w:rFonts w:ascii="Arial" w:hAnsi="Arial" w:cs="Arial"/>
          <w:color w:val="000000"/>
          <w:lang w:val="es-ES"/>
        </w:rPr>
        <w:t xml:space="preserve"> </w:t>
      </w:r>
      <w:r w:rsidR="004B04B4">
        <w:rPr>
          <w:rFonts w:ascii="Arial" w:hAnsi="Arial" w:cs="Arial"/>
          <w:color w:val="000000"/>
          <w:lang w:val="es-ES"/>
        </w:rPr>
        <w:t xml:space="preserve">los </w:t>
      </w:r>
      <w:r w:rsidRPr="000E22F6">
        <w:rPr>
          <w:rFonts w:ascii="Arial" w:hAnsi="Arial" w:cs="Arial"/>
          <w:color w:val="000000"/>
          <w:lang w:val="es-ES"/>
        </w:rPr>
        <w:t>primer</w:t>
      </w:r>
      <w:r w:rsidR="004B04B4">
        <w:rPr>
          <w:rFonts w:ascii="Arial" w:hAnsi="Arial" w:cs="Arial"/>
          <w:color w:val="000000"/>
          <w:lang w:val="es-ES"/>
        </w:rPr>
        <w:t>o</w:t>
      </w:r>
      <w:r w:rsidRPr="000E22F6">
        <w:rPr>
          <w:rFonts w:ascii="Arial" w:hAnsi="Arial" w:cs="Arial"/>
          <w:color w:val="000000"/>
          <w:lang w:val="es-ES"/>
        </w:rPr>
        <w:t xml:space="preserve">s que </w:t>
      </w:r>
      <w:r w:rsidR="004B04B4">
        <w:rPr>
          <w:rFonts w:ascii="Arial" w:hAnsi="Arial" w:cs="Arial"/>
          <w:color w:val="000000"/>
          <w:lang w:val="es-ES"/>
        </w:rPr>
        <w:t>lo sufrimos</w:t>
      </w:r>
      <w:r w:rsidR="009F05E7" w:rsidRPr="000E22F6">
        <w:rPr>
          <w:rFonts w:ascii="Arial" w:hAnsi="Arial" w:cs="Arial"/>
          <w:color w:val="000000"/>
          <w:lang w:val="es-ES"/>
        </w:rPr>
        <w:t>.</w:t>
      </w:r>
      <w:r w:rsidR="00006543" w:rsidRPr="000E22F6">
        <w:rPr>
          <w:rFonts w:ascii="Arial" w:hAnsi="Arial" w:cs="Arial"/>
          <w:color w:val="000000"/>
          <w:lang w:val="es-ES"/>
        </w:rPr>
        <w:t xml:space="preserve"> Gestió</w:t>
      </w:r>
      <w:r w:rsidR="004B04B4">
        <w:rPr>
          <w:rFonts w:ascii="Arial" w:hAnsi="Arial" w:cs="Arial"/>
          <w:color w:val="000000"/>
          <w:lang w:val="es-ES"/>
        </w:rPr>
        <w:t>n</w:t>
      </w:r>
      <w:r w:rsidR="00006543" w:rsidRPr="000E22F6">
        <w:rPr>
          <w:rFonts w:ascii="Arial" w:hAnsi="Arial" w:cs="Arial"/>
          <w:color w:val="000000"/>
          <w:lang w:val="es-ES"/>
        </w:rPr>
        <w:t xml:space="preserve"> de bos</w:t>
      </w:r>
      <w:r w:rsidR="004B04B4">
        <w:rPr>
          <w:rFonts w:ascii="Arial" w:hAnsi="Arial" w:cs="Arial"/>
          <w:color w:val="000000"/>
          <w:lang w:val="es-ES"/>
        </w:rPr>
        <w:t>ques</w:t>
      </w:r>
      <w:r w:rsidR="00006543" w:rsidRPr="000E22F6">
        <w:rPr>
          <w:rFonts w:ascii="Arial" w:hAnsi="Arial" w:cs="Arial"/>
          <w:color w:val="000000"/>
          <w:lang w:val="es-ES"/>
        </w:rPr>
        <w:t>, gestió</w:t>
      </w:r>
      <w:r w:rsidR="004B04B4">
        <w:rPr>
          <w:rFonts w:ascii="Arial" w:hAnsi="Arial" w:cs="Arial"/>
          <w:color w:val="000000"/>
          <w:lang w:val="es-ES"/>
        </w:rPr>
        <w:t>n del agua</w:t>
      </w:r>
      <w:r w:rsidR="00006543" w:rsidRPr="000E22F6">
        <w:rPr>
          <w:rFonts w:ascii="Arial" w:hAnsi="Arial" w:cs="Arial"/>
          <w:color w:val="000000"/>
          <w:lang w:val="es-ES"/>
        </w:rPr>
        <w:t>, men</w:t>
      </w:r>
      <w:r w:rsidR="004B04B4">
        <w:rPr>
          <w:rFonts w:ascii="Arial" w:hAnsi="Arial" w:cs="Arial"/>
          <w:color w:val="000000"/>
          <w:lang w:val="es-ES"/>
        </w:rPr>
        <w:t>o</w:t>
      </w:r>
      <w:r w:rsidR="00006543" w:rsidRPr="000E22F6">
        <w:rPr>
          <w:rFonts w:ascii="Arial" w:hAnsi="Arial" w:cs="Arial"/>
          <w:color w:val="000000"/>
          <w:lang w:val="es-ES"/>
        </w:rPr>
        <w:t>s asfalt</w:t>
      </w:r>
      <w:r w:rsidR="004B04B4">
        <w:rPr>
          <w:rFonts w:ascii="Arial" w:hAnsi="Arial" w:cs="Arial"/>
          <w:color w:val="000000"/>
          <w:lang w:val="es-ES"/>
        </w:rPr>
        <w:t>o</w:t>
      </w:r>
      <w:r w:rsidR="00006543" w:rsidRPr="000E22F6">
        <w:rPr>
          <w:rFonts w:ascii="Arial" w:hAnsi="Arial" w:cs="Arial"/>
          <w:color w:val="000000"/>
          <w:lang w:val="es-ES"/>
        </w:rPr>
        <w:t xml:space="preserve"> </w:t>
      </w:r>
      <w:r w:rsidR="004B04B4">
        <w:rPr>
          <w:rFonts w:ascii="Arial" w:hAnsi="Arial" w:cs="Arial"/>
          <w:color w:val="000000"/>
          <w:lang w:val="es-ES"/>
        </w:rPr>
        <w:t>y</w:t>
      </w:r>
      <w:r w:rsidR="00006543" w:rsidRPr="000E22F6">
        <w:rPr>
          <w:rFonts w:ascii="Arial" w:hAnsi="Arial" w:cs="Arial"/>
          <w:color w:val="000000"/>
          <w:lang w:val="es-ES"/>
        </w:rPr>
        <w:t xml:space="preserve"> m</w:t>
      </w:r>
      <w:r w:rsidR="004B04B4">
        <w:rPr>
          <w:rFonts w:ascii="Arial" w:hAnsi="Arial" w:cs="Arial"/>
          <w:color w:val="000000"/>
          <w:lang w:val="es-ES"/>
        </w:rPr>
        <w:t>á</w:t>
      </w:r>
      <w:r w:rsidR="00006543" w:rsidRPr="000E22F6">
        <w:rPr>
          <w:rFonts w:ascii="Arial" w:hAnsi="Arial" w:cs="Arial"/>
          <w:color w:val="000000"/>
          <w:lang w:val="es-ES"/>
        </w:rPr>
        <w:t>s t</w:t>
      </w:r>
      <w:r w:rsidR="004B04B4">
        <w:rPr>
          <w:rFonts w:ascii="Arial" w:hAnsi="Arial" w:cs="Arial"/>
          <w:color w:val="000000"/>
          <w:lang w:val="es-ES"/>
        </w:rPr>
        <w:t>i</w:t>
      </w:r>
      <w:r w:rsidR="00006543" w:rsidRPr="000E22F6">
        <w:rPr>
          <w:rFonts w:ascii="Arial" w:hAnsi="Arial" w:cs="Arial"/>
          <w:color w:val="000000"/>
          <w:lang w:val="es-ES"/>
        </w:rPr>
        <w:t>erra de c</w:t>
      </w:r>
      <w:r w:rsidR="004B04B4">
        <w:rPr>
          <w:rFonts w:ascii="Arial" w:hAnsi="Arial" w:cs="Arial"/>
          <w:color w:val="000000"/>
          <w:lang w:val="es-ES"/>
        </w:rPr>
        <w:t>ultivo</w:t>
      </w:r>
      <w:r w:rsidR="00006543" w:rsidRPr="000E22F6">
        <w:rPr>
          <w:rFonts w:ascii="Arial" w:hAnsi="Arial" w:cs="Arial"/>
          <w:color w:val="000000"/>
          <w:lang w:val="es-ES"/>
        </w:rPr>
        <w:t>.</w:t>
      </w:r>
    </w:p>
    <w:p w14:paraId="16247918" w14:textId="77777777" w:rsidR="009F05E7" w:rsidRPr="000E22F6" w:rsidRDefault="009F05E7" w:rsidP="00D04A24">
      <w:pPr>
        <w:tabs>
          <w:tab w:val="left" w:pos="4732"/>
        </w:tabs>
        <w:jc w:val="both"/>
        <w:rPr>
          <w:rFonts w:ascii="Arial" w:hAnsi="Arial" w:cs="Arial"/>
          <w:lang w:val="es-ES"/>
        </w:rPr>
      </w:pPr>
    </w:p>
    <w:p w14:paraId="3A97E5DB" w14:textId="77777777" w:rsidR="00CC41B5" w:rsidRPr="000E22F6" w:rsidRDefault="00CC41B5" w:rsidP="00CC41B5">
      <w:pPr>
        <w:jc w:val="both"/>
        <w:rPr>
          <w:rFonts w:ascii="Arial" w:hAnsi="Arial" w:cs="Arial"/>
          <w:color w:val="000000"/>
          <w:lang w:val="es-ES"/>
        </w:rPr>
      </w:pPr>
    </w:p>
    <w:bookmarkEnd w:id="0"/>
    <w:p w14:paraId="07C02385" w14:textId="3B7B9DB9" w:rsidR="00642170" w:rsidRPr="000E22F6" w:rsidRDefault="007312D9">
      <w:pPr>
        <w:pStyle w:val="Textoindependiente2"/>
        <w:jc w:val="right"/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</w:pPr>
      <w:proofErr w:type="spellStart"/>
      <w:r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Granollers</w:t>
      </w:r>
      <w:proofErr w:type="spellEnd"/>
      <w:r w:rsidR="00642170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, </w:t>
      </w:r>
      <w:r w:rsidR="00F47EF1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11 </w:t>
      </w:r>
      <w:r w:rsidR="00D156A9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</w:t>
      </w:r>
      <w:r w:rsidR="00816A25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e </w:t>
      </w:r>
      <w:r w:rsidR="00D156A9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agost</w:t>
      </w:r>
      <w:r w:rsidR="00816A25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o</w:t>
      </w:r>
      <w:r w:rsidR="00D156A9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 xml:space="preserve"> </w:t>
      </w:r>
      <w:r w:rsidR="00642170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de 20</w:t>
      </w:r>
      <w:r w:rsidR="00977B42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2</w:t>
      </w:r>
      <w:r w:rsidR="00D04A24" w:rsidRPr="000E22F6">
        <w:rPr>
          <w:rFonts w:ascii="Arial" w:hAnsi="Arial" w:cs="Arial"/>
          <w:b w:val="0"/>
          <w:bCs w:val="0"/>
          <w:i w:val="0"/>
          <w:iCs w:val="0"/>
          <w:sz w:val="24"/>
          <w:lang w:val="es-ES"/>
        </w:rPr>
        <w:t>1</w:t>
      </w:r>
    </w:p>
    <w:sectPr w:rsidR="00642170" w:rsidRPr="000E22F6" w:rsidSect="00977B42">
      <w:headerReference w:type="default" r:id="rId9"/>
      <w:footerReference w:type="even" r:id="rId10"/>
      <w:footerReference w:type="default" r:id="rId11"/>
      <w:pgSz w:w="11906" w:h="16838"/>
      <w:pgMar w:top="2410" w:right="1133" w:bottom="1079" w:left="1701" w:header="360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BCBF" w14:textId="77777777" w:rsidR="008438C8" w:rsidRDefault="008438C8">
      <w:r>
        <w:separator/>
      </w:r>
    </w:p>
  </w:endnote>
  <w:endnote w:type="continuationSeparator" w:id="0">
    <w:p w14:paraId="312E4364" w14:textId="77777777" w:rsidR="008438C8" w:rsidRDefault="008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A46E" w14:textId="77777777" w:rsidR="00F40384" w:rsidRDefault="00252B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03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B4EEAC" w14:textId="77777777" w:rsidR="00F40384" w:rsidRDefault="00F403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05AB9" w14:textId="77777777" w:rsidR="00F40384" w:rsidRPr="00C17B7B" w:rsidRDefault="00C17B7B">
    <w:pPr>
      <w:pStyle w:val="Piedepgina"/>
      <w:ind w:right="224"/>
      <w:jc w:val="center"/>
      <w:rPr>
        <w:sz w:val="18"/>
        <w:szCs w:val="18"/>
      </w:rPr>
    </w:pPr>
    <w:r w:rsidRPr="00C17B7B">
      <w:rPr>
        <w:sz w:val="18"/>
        <w:szCs w:val="18"/>
      </w:rPr>
      <w:t xml:space="preserve">Carrer Sant Roc, 11 – 1er </w:t>
    </w:r>
    <w:r w:rsidR="00F40384" w:rsidRPr="00C17B7B">
      <w:rPr>
        <w:sz w:val="18"/>
        <w:szCs w:val="18"/>
      </w:rPr>
      <w:t>– 08</w:t>
    </w:r>
    <w:r w:rsidRPr="00C17B7B">
      <w:rPr>
        <w:sz w:val="18"/>
        <w:szCs w:val="18"/>
      </w:rPr>
      <w:t>401 Granollers.</w:t>
    </w:r>
    <w:r w:rsidR="00F40384" w:rsidRPr="00C17B7B">
      <w:rPr>
        <w:sz w:val="18"/>
        <w:szCs w:val="18"/>
      </w:rPr>
      <w:t xml:space="preserve"> Tel: 93</w:t>
    </w:r>
    <w:r w:rsidRPr="00C17B7B">
      <w:rPr>
        <w:sz w:val="18"/>
        <w:szCs w:val="18"/>
      </w:rPr>
      <w:t xml:space="preserve">8792491 </w:t>
    </w:r>
    <w:hyperlink r:id="rId1" w:history="1">
      <w:r w:rsidRPr="00C17B7B">
        <w:rPr>
          <w:rStyle w:val="Hipervnculo"/>
          <w:sz w:val="18"/>
          <w:szCs w:val="18"/>
        </w:rPr>
        <w:t>asajabcn@asaja-amfar.com</w:t>
      </w:r>
    </w:hyperlink>
    <w:r w:rsidRPr="00C17B7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54673" w14:textId="77777777" w:rsidR="008438C8" w:rsidRDefault="008438C8">
      <w:r>
        <w:separator/>
      </w:r>
    </w:p>
  </w:footnote>
  <w:footnote w:type="continuationSeparator" w:id="0">
    <w:p w14:paraId="3090FE1B" w14:textId="77777777" w:rsidR="008438C8" w:rsidRDefault="0084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326F" w14:textId="77777777" w:rsidR="00F40384" w:rsidRDefault="00F40384">
    <w:pPr>
      <w:pStyle w:val="Encabezado"/>
      <w:jc w:val="center"/>
      <w:rPr>
        <w:sz w:val="32"/>
      </w:rPr>
    </w:pPr>
  </w:p>
  <w:bookmarkStart w:id="1" w:name="_MON_1042535176"/>
  <w:bookmarkStart w:id="2" w:name="_MON_1042537719"/>
  <w:bookmarkStart w:id="3" w:name="_MON_1078242294"/>
  <w:bookmarkStart w:id="4" w:name="_MON_1079270531"/>
  <w:bookmarkEnd w:id="1"/>
  <w:bookmarkEnd w:id="2"/>
  <w:bookmarkEnd w:id="3"/>
  <w:bookmarkEnd w:id="4"/>
  <w:bookmarkStart w:id="5" w:name="_MON_1042535098"/>
  <w:bookmarkEnd w:id="5"/>
  <w:p w14:paraId="417BC183" w14:textId="77777777" w:rsidR="00F40384" w:rsidRDefault="00F40384">
    <w:pPr>
      <w:pStyle w:val="Encabezado"/>
      <w:jc w:val="center"/>
      <w:rPr>
        <w:sz w:val="32"/>
      </w:rPr>
    </w:pPr>
    <w:r w:rsidRPr="00F51331">
      <w:rPr>
        <w:sz w:val="32"/>
      </w:rPr>
      <w:object w:dxaOrig="731" w:dyaOrig="1085" w14:anchorId="4FD7F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55pt;height:54.25pt" o:ole="" fillcolor="window">
          <v:imagedata r:id="rId1" o:title=""/>
        </v:shape>
        <o:OLEObject Type="Embed" ProgID="Word.Picture.8" ShapeID="_x0000_i1025" DrawAspect="Content" ObjectID="_1690362237" r:id="rId2"/>
      </w:object>
    </w:r>
    <w:r>
      <w:rPr>
        <w:b/>
        <w:bCs/>
        <w:color w:val="008000"/>
        <w:sz w:val="32"/>
      </w:rPr>
      <w:t>Associació Agrària Joves Agricultors – ASAJA Barcelona</w:t>
    </w:r>
  </w:p>
  <w:p w14:paraId="43BB9BBA" w14:textId="77777777" w:rsidR="00F40384" w:rsidRDefault="00F40384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EAA"/>
    <w:multiLevelType w:val="hybridMultilevel"/>
    <w:tmpl w:val="A580B6A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D6B0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83956"/>
    <w:multiLevelType w:val="hybridMultilevel"/>
    <w:tmpl w:val="984E90C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6694F"/>
    <w:multiLevelType w:val="hybridMultilevel"/>
    <w:tmpl w:val="6264146E"/>
    <w:lvl w:ilvl="0" w:tplc="0186E7F6">
      <w:start w:val="3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63C6E"/>
    <w:multiLevelType w:val="hybridMultilevel"/>
    <w:tmpl w:val="ED5CA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F3AFB"/>
    <w:multiLevelType w:val="hybridMultilevel"/>
    <w:tmpl w:val="DA06AD2A"/>
    <w:lvl w:ilvl="0" w:tplc="344A4E14">
      <w:start w:val="3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65C5"/>
    <w:multiLevelType w:val="hybridMultilevel"/>
    <w:tmpl w:val="2CA4D9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B0277"/>
    <w:multiLevelType w:val="hybridMultilevel"/>
    <w:tmpl w:val="745A28D2"/>
    <w:lvl w:ilvl="0" w:tplc="384C0A66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D64F1"/>
    <w:multiLevelType w:val="hybridMultilevel"/>
    <w:tmpl w:val="0C68657E"/>
    <w:lvl w:ilvl="0" w:tplc="659C90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9716E"/>
    <w:multiLevelType w:val="hybridMultilevel"/>
    <w:tmpl w:val="DB585B56"/>
    <w:lvl w:ilvl="0" w:tplc="2DFEF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62C67"/>
    <w:multiLevelType w:val="hybridMultilevel"/>
    <w:tmpl w:val="5EECF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2427C4"/>
    <w:multiLevelType w:val="hybridMultilevel"/>
    <w:tmpl w:val="D3B44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35FA3"/>
    <w:multiLevelType w:val="hybridMultilevel"/>
    <w:tmpl w:val="BECE9BD6"/>
    <w:lvl w:ilvl="0" w:tplc="3C249F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A7E3D"/>
    <w:multiLevelType w:val="hybridMultilevel"/>
    <w:tmpl w:val="700C0D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E92F72"/>
    <w:multiLevelType w:val="hybridMultilevel"/>
    <w:tmpl w:val="F8963C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9128D"/>
    <w:multiLevelType w:val="hybridMultilevel"/>
    <w:tmpl w:val="D3B44F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E523B"/>
    <w:multiLevelType w:val="hybridMultilevel"/>
    <w:tmpl w:val="E2380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D0BD9"/>
    <w:multiLevelType w:val="hybridMultilevel"/>
    <w:tmpl w:val="752809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533AF"/>
    <w:multiLevelType w:val="hybridMultilevel"/>
    <w:tmpl w:val="1E46E0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5F5C9E"/>
    <w:multiLevelType w:val="hybridMultilevel"/>
    <w:tmpl w:val="186645CC"/>
    <w:lvl w:ilvl="0" w:tplc="11D477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14634"/>
    <w:multiLevelType w:val="hybridMultilevel"/>
    <w:tmpl w:val="0B4E2A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1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2"/>
  </w:num>
  <w:num w:numId="15">
    <w:abstractNumId w:val="17"/>
  </w:num>
  <w:num w:numId="16">
    <w:abstractNumId w:val="18"/>
  </w:num>
  <w:num w:numId="17">
    <w:abstractNumId w:val="7"/>
  </w:num>
  <w:num w:numId="18">
    <w:abstractNumId w:val="16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C"/>
    <w:rsid w:val="00006543"/>
    <w:rsid w:val="00007920"/>
    <w:rsid w:val="00014F98"/>
    <w:rsid w:val="00023622"/>
    <w:rsid w:val="00023B82"/>
    <w:rsid w:val="00031A8C"/>
    <w:rsid w:val="0003645E"/>
    <w:rsid w:val="00044AC1"/>
    <w:rsid w:val="00055166"/>
    <w:rsid w:val="00071804"/>
    <w:rsid w:val="00071B3F"/>
    <w:rsid w:val="00074A21"/>
    <w:rsid w:val="00080074"/>
    <w:rsid w:val="0008502D"/>
    <w:rsid w:val="0008649E"/>
    <w:rsid w:val="0008706C"/>
    <w:rsid w:val="00090FFB"/>
    <w:rsid w:val="000924BA"/>
    <w:rsid w:val="000A0B38"/>
    <w:rsid w:val="000A4218"/>
    <w:rsid w:val="000B0363"/>
    <w:rsid w:val="000B1209"/>
    <w:rsid w:val="000B2A69"/>
    <w:rsid w:val="000B37A1"/>
    <w:rsid w:val="000B43D8"/>
    <w:rsid w:val="000B54FC"/>
    <w:rsid w:val="000B66C6"/>
    <w:rsid w:val="000C0AE6"/>
    <w:rsid w:val="000C471A"/>
    <w:rsid w:val="000C6ED6"/>
    <w:rsid w:val="000D1A8A"/>
    <w:rsid w:val="000E0C4D"/>
    <w:rsid w:val="000E22F6"/>
    <w:rsid w:val="000F5767"/>
    <w:rsid w:val="001124DD"/>
    <w:rsid w:val="00114D11"/>
    <w:rsid w:val="0011680B"/>
    <w:rsid w:val="001218E3"/>
    <w:rsid w:val="00124FB6"/>
    <w:rsid w:val="00141F1F"/>
    <w:rsid w:val="001436AA"/>
    <w:rsid w:val="00143FEA"/>
    <w:rsid w:val="00152942"/>
    <w:rsid w:val="0016243F"/>
    <w:rsid w:val="00164389"/>
    <w:rsid w:val="001646C9"/>
    <w:rsid w:val="00170737"/>
    <w:rsid w:val="00170A43"/>
    <w:rsid w:val="0017468A"/>
    <w:rsid w:val="00184FD6"/>
    <w:rsid w:val="001931B6"/>
    <w:rsid w:val="00196169"/>
    <w:rsid w:val="001B6170"/>
    <w:rsid w:val="001B61A4"/>
    <w:rsid w:val="001C2837"/>
    <w:rsid w:val="001C3113"/>
    <w:rsid w:val="001C7741"/>
    <w:rsid w:val="001D0446"/>
    <w:rsid w:val="001E3A84"/>
    <w:rsid w:val="001E775E"/>
    <w:rsid w:val="001F1FE7"/>
    <w:rsid w:val="001F28DF"/>
    <w:rsid w:val="001F2AB4"/>
    <w:rsid w:val="001F4A2A"/>
    <w:rsid w:val="002070FC"/>
    <w:rsid w:val="00212C5D"/>
    <w:rsid w:val="0021344F"/>
    <w:rsid w:val="0021451C"/>
    <w:rsid w:val="002168E1"/>
    <w:rsid w:val="00222528"/>
    <w:rsid w:val="0022284D"/>
    <w:rsid w:val="00227BB4"/>
    <w:rsid w:val="00233531"/>
    <w:rsid w:val="00233704"/>
    <w:rsid w:val="00235EFC"/>
    <w:rsid w:val="00244DDB"/>
    <w:rsid w:val="00246E93"/>
    <w:rsid w:val="002515D7"/>
    <w:rsid w:val="00252B18"/>
    <w:rsid w:val="00283D29"/>
    <w:rsid w:val="002855AB"/>
    <w:rsid w:val="0028745B"/>
    <w:rsid w:val="00292DA0"/>
    <w:rsid w:val="002962C4"/>
    <w:rsid w:val="00297C9A"/>
    <w:rsid w:val="002A251E"/>
    <w:rsid w:val="002B0204"/>
    <w:rsid w:val="002B21CB"/>
    <w:rsid w:val="002B71C8"/>
    <w:rsid w:val="002B7D36"/>
    <w:rsid w:val="002C3EE4"/>
    <w:rsid w:val="002C4770"/>
    <w:rsid w:val="002C616C"/>
    <w:rsid w:val="002C6A8B"/>
    <w:rsid w:val="002D2A7A"/>
    <w:rsid w:val="002F5E00"/>
    <w:rsid w:val="00307D29"/>
    <w:rsid w:val="003127EB"/>
    <w:rsid w:val="00315FCA"/>
    <w:rsid w:val="00316E16"/>
    <w:rsid w:val="00324A4E"/>
    <w:rsid w:val="0032511B"/>
    <w:rsid w:val="00332056"/>
    <w:rsid w:val="003325A8"/>
    <w:rsid w:val="00340663"/>
    <w:rsid w:val="003442B8"/>
    <w:rsid w:val="00354BE7"/>
    <w:rsid w:val="00354F54"/>
    <w:rsid w:val="00371212"/>
    <w:rsid w:val="00374905"/>
    <w:rsid w:val="00376934"/>
    <w:rsid w:val="003779E9"/>
    <w:rsid w:val="0038237D"/>
    <w:rsid w:val="00394941"/>
    <w:rsid w:val="003A0A1B"/>
    <w:rsid w:val="003A7953"/>
    <w:rsid w:val="003B3070"/>
    <w:rsid w:val="003D0AA5"/>
    <w:rsid w:val="003D66E9"/>
    <w:rsid w:val="003E1660"/>
    <w:rsid w:val="003E6827"/>
    <w:rsid w:val="003E7946"/>
    <w:rsid w:val="003F609F"/>
    <w:rsid w:val="00404B4A"/>
    <w:rsid w:val="00426338"/>
    <w:rsid w:val="004316CD"/>
    <w:rsid w:val="004371E0"/>
    <w:rsid w:val="004373DD"/>
    <w:rsid w:val="00452A40"/>
    <w:rsid w:val="00463A68"/>
    <w:rsid w:val="004679B8"/>
    <w:rsid w:val="00473D3A"/>
    <w:rsid w:val="00484F75"/>
    <w:rsid w:val="00491139"/>
    <w:rsid w:val="00491939"/>
    <w:rsid w:val="00492929"/>
    <w:rsid w:val="004A1D20"/>
    <w:rsid w:val="004A4291"/>
    <w:rsid w:val="004B04B4"/>
    <w:rsid w:val="004C1A2B"/>
    <w:rsid w:val="004C5005"/>
    <w:rsid w:val="004D0427"/>
    <w:rsid w:val="004D7BE1"/>
    <w:rsid w:val="004E6BB1"/>
    <w:rsid w:val="004F2F2E"/>
    <w:rsid w:val="004F50D4"/>
    <w:rsid w:val="004F7243"/>
    <w:rsid w:val="005059E9"/>
    <w:rsid w:val="00506465"/>
    <w:rsid w:val="00507F32"/>
    <w:rsid w:val="00511690"/>
    <w:rsid w:val="005117EA"/>
    <w:rsid w:val="00513306"/>
    <w:rsid w:val="00516031"/>
    <w:rsid w:val="0051696E"/>
    <w:rsid w:val="00521903"/>
    <w:rsid w:val="005219B4"/>
    <w:rsid w:val="00523BD2"/>
    <w:rsid w:val="005241DC"/>
    <w:rsid w:val="00526F0C"/>
    <w:rsid w:val="00535F26"/>
    <w:rsid w:val="005370F0"/>
    <w:rsid w:val="00541682"/>
    <w:rsid w:val="00544047"/>
    <w:rsid w:val="00550625"/>
    <w:rsid w:val="00550B23"/>
    <w:rsid w:val="005521C3"/>
    <w:rsid w:val="00570BD9"/>
    <w:rsid w:val="005721A7"/>
    <w:rsid w:val="0057341B"/>
    <w:rsid w:val="00575891"/>
    <w:rsid w:val="00577876"/>
    <w:rsid w:val="00580625"/>
    <w:rsid w:val="005865DE"/>
    <w:rsid w:val="005933EE"/>
    <w:rsid w:val="00595D55"/>
    <w:rsid w:val="005B0CDF"/>
    <w:rsid w:val="005B7D70"/>
    <w:rsid w:val="005C0287"/>
    <w:rsid w:val="005C5817"/>
    <w:rsid w:val="005C60B7"/>
    <w:rsid w:val="005D77D3"/>
    <w:rsid w:val="005F18DA"/>
    <w:rsid w:val="005F1D4A"/>
    <w:rsid w:val="005F5D0E"/>
    <w:rsid w:val="0060793E"/>
    <w:rsid w:val="00610728"/>
    <w:rsid w:val="0061624D"/>
    <w:rsid w:val="006277AD"/>
    <w:rsid w:val="00627C2D"/>
    <w:rsid w:val="006325A8"/>
    <w:rsid w:val="00642170"/>
    <w:rsid w:val="0064690A"/>
    <w:rsid w:val="0065304C"/>
    <w:rsid w:val="00660D30"/>
    <w:rsid w:val="00682174"/>
    <w:rsid w:val="00685633"/>
    <w:rsid w:val="006900B3"/>
    <w:rsid w:val="00692D23"/>
    <w:rsid w:val="006A0FFE"/>
    <w:rsid w:val="006A3550"/>
    <w:rsid w:val="006B1AD8"/>
    <w:rsid w:val="006B2CFF"/>
    <w:rsid w:val="006B51E6"/>
    <w:rsid w:val="006B6E24"/>
    <w:rsid w:val="006C20A0"/>
    <w:rsid w:val="006D4B8A"/>
    <w:rsid w:val="006D5291"/>
    <w:rsid w:val="006F5DA2"/>
    <w:rsid w:val="006F6E89"/>
    <w:rsid w:val="006F7944"/>
    <w:rsid w:val="007312D9"/>
    <w:rsid w:val="007329CB"/>
    <w:rsid w:val="0073335C"/>
    <w:rsid w:val="00735545"/>
    <w:rsid w:val="00736E47"/>
    <w:rsid w:val="0074068B"/>
    <w:rsid w:val="00740E3B"/>
    <w:rsid w:val="0075308D"/>
    <w:rsid w:val="007535E4"/>
    <w:rsid w:val="0076225E"/>
    <w:rsid w:val="00770078"/>
    <w:rsid w:val="00773569"/>
    <w:rsid w:val="00773814"/>
    <w:rsid w:val="00776942"/>
    <w:rsid w:val="007873C4"/>
    <w:rsid w:val="007953B6"/>
    <w:rsid w:val="007A7B5C"/>
    <w:rsid w:val="007B02DB"/>
    <w:rsid w:val="007B37A1"/>
    <w:rsid w:val="007C019A"/>
    <w:rsid w:val="007C26A3"/>
    <w:rsid w:val="007C6749"/>
    <w:rsid w:val="007D7FA8"/>
    <w:rsid w:val="007E0457"/>
    <w:rsid w:val="007E11BC"/>
    <w:rsid w:val="007E2141"/>
    <w:rsid w:val="007F09F1"/>
    <w:rsid w:val="007F4A34"/>
    <w:rsid w:val="007F5C12"/>
    <w:rsid w:val="00810D3E"/>
    <w:rsid w:val="00813BAF"/>
    <w:rsid w:val="00815947"/>
    <w:rsid w:val="00816A25"/>
    <w:rsid w:val="00820708"/>
    <w:rsid w:val="008213F9"/>
    <w:rsid w:val="00825EB7"/>
    <w:rsid w:val="008306D9"/>
    <w:rsid w:val="00831348"/>
    <w:rsid w:val="00840A8E"/>
    <w:rsid w:val="00842AAE"/>
    <w:rsid w:val="008438C8"/>
    <w:rsid w:val="00843C06"/>
    <w:rsid w:val="00862077"/>
    <w:rsid w:val="008728AD"/>
    <w:rsid w:val="00880F1E"/>
    <w:rsid w:val="00886CDE"/>
    <w:rsid w:val="00887F09"/>
    <w:rsid w:val="008A0082"/>
    <w:rsid w:val="008A399C"/>
    <w:rsid w:val="008A473F"/>
    <w:rsid w:val="008A60FE"/>
    <w:rsid w:val="008A7F14"/>
    <w:rsid w:val="008B2915"/>
    <w:rsid w:val="008B671F"/>
    <w:rsid w:val="008B678F"/>
    <w:rsid w:val="008C38B7"/>
    <w:rsid w:val="008C4DAD"/>
    <w:rsid w:val="008D05C1"/>
    <w:rsid w:val="008D0F55"/>
    <w:rsid w:val="008D37CA"/>
    <w:rsid w:val="008E2393"/>
    <w:rsid w:val="009020D8"/>
    <w:rsid w:val="00903E8E"/>
    <w:rsid w:val="0091688F"/>
    <w:rsid w:val="00926530"/>
    <w:rsid w:val="00931E3A"/>
    <w:rsid w:val="0094124C"/>
    <w:rsid w:val="00941A85"/>
    <w:rsid w:val="00951000"/>
    <w:rsid w:val="009527C6"/>
    <w:rsid w:val="00964F89"/>
    <w:rsid w:val="0097246B"/>
    <w:rsid w:val="00977B42"/>
    <w:rsid w:val="00981090"/>
    <w:rsid w:val="00992757"/>
    <w:rsid w:val="00994C35"/>
    <w:rsid w:val="00995B4D"/>
    <w:rsid w:val="009A177E"/>
    <w:rsid w:val="009A43C0"/>
    <w:rsid w:val="009A5439"/>
    <w:rsid w:val="009E2078"/>
    <w:rsid w:val="009F05E7"/>
    <w:rsid w:val="009F6950"/>
    <w:rsid w:val="00A0112D"/>
    <w:rsid w:val="00A01449"/>
    <w:rsid w:val="00A02180"/>
    <w:rsid w:val="00A12012"/>
    <w:rsid w:val="00A145EC"/>
    <w:rsid w:val="00A15F1E"/>
    <w:rsid w:val="00A170F2"/>
    <w:rsid w:val="00A178B7"/>
    <w:rsid w:val="00A44D6E"/>
    <w:rsid w:val="00A52B59"/>
    <w:rsid w:val="00A54C11"/>
    <w:rsid w:val="00A56E4C"/>
    <w:rsid w:val="00A579E4"/>
    <w:rsid w:val="00A6713F"/>
    <w:rsid w:val="00A67994"/>
    <w:rsid w:val="00A82ACA"/>
    <w:rsid w:val="00A93678"/>
    <w:rsid w:val="00A95F80"/>
    <w:rsid w:val="00A978C6"/>
    <w:rsid w:val="00AA00DD"/>
    <w:rsid w:val="00AB4C0E"/>
    <w:rsid w:val="00AB7032"/>
    <w:rsid w:val="00AC011C"/>
    <w:rsid w:val="00AC08B7"/>
    <w:rsid w:val="00AD5523"/>
    <w:rsid w:val="00AE16AF"/>
    <w:rsid w:val="00AE2A1B"/>
    <w:rsid w:val="00AE683D"/>
    <w:rsid w:val="00AE6D94"/>
    <w:rsid w:val="00AF23F8"/>
    <w:rsid w:val="00B00D26"/>
    <w:rsid w:val="00B053EC"/>
    <w:rsid w:val="00B06553"/>
    <w:rsid w:val="00B10332"/>
    <w:rsid w:val="00B22089"/>
    <w:rsid w:val="00B2468D"/>
    <w:rsid w:val="00B25291"/>
    <w:rsid w:val="00B33179"/>
    <w:rsid w:val="00B34CCC"/>
    <w:rsid w:val="00B37803"/>
    <w:rsid w:val="00B47D9F"/>
    <w:rsid w:val="00B50A40"/>
    <w:rsid w:val="00B54F41"/>
    <w:rsid w:val="00B55E00"/>
    <w:rsid w:val="00B5700D"/>
    <w:rsid w:val="00B61C47"/>
    <w:rsid w:val="00B6301F"/>
    <w:rsid w:val="00B63573"/>
    <w:rsid w:val="00B7024A"/>
    <w:rsid w:val="00B75A0D"/>
    <w:rsid w:val="00B774AD"/>
    <w:rsid w:val="00B85AEB"/>
    <w:rsid w:val="00B9050B"/>
    <w:rsid w:val="00B92CEA"/>
    <w:rsid w:val="00B93A20"/>
    <w:rsid w:val="00B94BF8"/>
    <w:rsid w:val="00B97D65"/>
    <w:rsid w:val="00BB7D9D"/>
    <w:rsid w:val="00BC5E51"/>
    <w:rsid w:val="00BD07C0"/>
    <w:rsid w:val="00BD2F2E"/>
    <w:rsid w:val="00BD4661"/>
    <w:rsid w:val="00BD67D8"/>
    <w:rsid w:val="00BD7297"/>
    <w:rsid w:val="00BE30FB"/>
    <w:rsid w:val="00BF2721"/>
    <w:rsid w:val="00BF2E7A"/>
    <w:rsid w:val="00BF7172"/>
    <w:rsid w:val="00C02347"/>
    <w:rsid w:val="00C07C8E"/>
    <w:rsid w:val="00C10655"/>
    <w:rsid w:val="00C15ADE"/>
    <w:rsid w:val="00C17B7B"/>
    <w:rsid w:val="00C34245"/>
    <w:rsid w:val="00C43B27"/>
    <w:rsid w:val="00C470F1"/>
    <w:rsid w:val="00C477B6"/>
    <w:rsid w:val="00C53A3F"/>
    <w:rsid w:val="00C54FEE"/>
    <w:rsid w:val="00C570D9"/>
    <w:rsid w:val="00C61E01"/>
    <w:rsid w:val="00C61FDA"/>
    <w:rsid w:val="00C70BEB"/>
    <w:rsid w:val="00C76258"/>
    <w:rsid w:val="00C76743"/>
    <w:rsid w:val="00C82181"/>
    <w:rsid w:val="00C87EC0"/>
    <w:rsid w:val="00C906FA"/>
    <w:rsid w:val="00C95F6E"/>
    <w:rsid w:val="00C9748B"/>
    <w:rsid w:val="00CA0CA8"/>
    <w:rsid w:val="00CA2C0D"/>
    <w:rsid w:val="00CB4524"/>
    <w:rsid w:val="00CC0DD0"/>
    <w:rsid w:val="00CC10D9"/>
    <w:rsid w:val="00CC41B5"/>
    <w:rsid w:val="00CD1FBC"/>
    <w:rsid w:val="00CD42AA"/>
    <w:rsid w:val="00CD4F97"/>
    <w:rsid w:val="00CD78D0"/>
    <w:rsid w:val="00CE1448"/>
    <w:rsid w:val="00CE6FF2"/>
    <w:rsid w:val="00CF09C7"/>
    <w:rsid w:val="00CF3991"/>
    <w:rsid w:val="00CF5182"/>
    <w:rsid w:val="00CF7712"/>
    <w:rsid w:val="00D01F69"/>
    <w:rsid w:val="00D04A24"/>
    <w:rsid w:val="00D0798B"/>
    <w:rsid w:val="00D10544"/>
    <w:rsid w:val="00D156A9"/>
    <w:rsid w:val="00D3185C"/>
    <w:rsid w:val="00D318E5"/>
    <w:rsid w:val="00D34755"/>
    <w:rsid w:val="00D35C16"/>
    <w:rsid w:val="00D45C00"/>
    <w:rsid w:val="00D47AF5"/>
    <w:rsid w:val="00D53A11"/>
    <w:rsid w:val="00D54F2A"/>
    <w:rsid w:val="00D6115B"/>
    <w:rsid w:val="00D6216C"/>
    <w:rsid w:val="00D633BE"/>
    <w:rsid w:val="00D676CC"/>
    <w:rsid w:val="00D706DA"/>
    <w:rsid w:val="00D77623"/>
    <w:rsid w:val="00D80CED"/>
    <w:rsid w:val="00D86EFA"/>
    <w:rsid w:val="00D9192E"/>
    <w:rsid w:val="00D91E9F"/>
    <w:rsid w:val="00D91F70"/>
    <w:rsid w:val="00D93F73"/>
    <w:rsid w:val="00D953A7"/>
    <w:rsid w:val="00DA3E6B"/>
    <w:rsid w:val="00DA7C07"/>
    <w:rsid w:val="00DB78FC"/>
    <w:rsid w:val="00DD66B3"/>
    <w:rsid w:val="00DD79F0"/>
    <w:rsid w:val="00DE016E"/>
    <w:rsid w:val="00DE46EB"/>
    <w:rsid w:val="00E07F29"/>
    <w:rsid w:val="00E1131A"/>
    <w:rsid w:val="00E125B4"/>
    <w:rsid w:val="00E153B9"/>
    <w:rsid w:val="00E17C1E"/>
    <w:rsid w:val="00E25429"/>
    <w:rsid w:val="00E256A6"/>
    <w:rsid w:val="00E330AE"/>
    <w:rsid w:val="00E436D5"/>
    <w:rsid w:val="00E508C9"/>
    <w:rsid w:val="00E51C3C"/>
    <w:rsid w:val="00E533E5"/>
    <w:rsid w:val="00E54620"/>
    <w:rsid w:val="00E61656"/>
    <w:rsid w:val="00E94529"/>
    <w:rsid w:val="00EA18BC"/>
    <w:rsid w:val="00EA1F12"/>
    <w:rsid w:val="00EA42C5"/>
    <w:rsid w:val="00EA4670"/>
    <w:rsid w:val="00EB00D2"/>
    <w:rsid w:val="00EC5281"/>
    <w:rsid w:val="00ED4034"/>
    <w:rsid w:val="00EE1B42"/>
    <w:rsid w:val="00EE21F8"/>
    <w:rsid w:val="00EE2278"/>
    <w:rsid w:val="00EE45AC"/>
    <w:rsid w:val="00EF0F12"/>
    <w:rsid w:val="00EF647A"/>
    <w:rsid w:val="00F142B3"/>
    <w:rsid w:val="00F15EDA"/>
    <w:rsid w:val="00F1624B"/>
    <w:rsid w:val="00F221B7"/>
    <w:rsid w:val="00F231F3"/>
    <w:rsid w:val="00F26681"/>
    <w:rsid w:val="00F30372"/>
    <w:rsid w:val="00F3244F"/>
    <w:rsid w:val="00F354A1"/>
    <w:rsid w:val="00F36AFE"/>
    <w:rsid w:val="00F40384"/>
    <w:rsid w:val="00F47EF1"/>
    <w:rsid w:val="00F51331"/>
    <w:rsid w:val="00F52D41"/>
    <w:rsid w:val="00F56299"/>
    <w:rsid w:val="00F62E32"/>
    <w:rsid w:val="00F66F71"/>
    <w:rsid w:val="00F70094"/>
    <w:rsid w:val="00F70283"/>
    <w:rsid w:val="00F73183"/>
    <w:rsid w:val="00F83E96"/>
    <w:rsid w:val="00F8664C"/>
    <w:rsid w:val="00F90D71"/>
    <w:rsid w:val="00F95C7B"/>
    <w:rsid w:val="00FA051F"/>
    <w:rsid w:val="00FA2F47"/>
    <w:rsid w:val="00FB3CBA"/>
    <w:rsid w:val="00FB626B"/>
    <w:rsid w:val="00FC1FF4"/>
    <w:rsid w:val="00FC320A"/>
    <w:rsid w:val="00FC34C3"/>
    <w:rsid w:val="00FE099E"/>
    <w:rsid w:val="00FE1AB4"/>
    <w:rsid w:val="00FF060E"/>
    <w:rsid w:val="00FF4F9A"/>
    <w:rsid w:val="00FF717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88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31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F51331"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qFormat/>
    <w:rsid w:val="00F51331"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F51331"/>
    <w:pPr>
      <w:keepNext/>
      <w:jc w:val="center"/>
      <w:outlineLvl w:val="2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51331"/>
    <w:pPr>
      <w:jc w:val="center"/>
    </w:pPr>
    <w:rPr>
      <w:b/>
      <w:bCs/>
      <w:i/>
      <w:iCs/>
      <w:sz w:val="52"/>
    </w:rPr>
  </w:style>
  <w:style w:type="paragraph" w:styleId="Textoindependiente2">
    <w:name w:val="Body Text 2"/>
    <w:basedOn w:val="Normal"/>
    <w:semiHidden/>
    <w:rsid w:val="00F51331"/>
    <w:pPr>
      <w:jc w:val="center"/>
    </w:pPr>
    <w:rPr>
      <w:b/>
      <w:bCs/>
      <w:i/>
      <w:iCs/>
      <w:sz w:val="40"/>
    </w:rPr>
  </w:style>
  <w:style w:type="paragraph" w:styleId="Encabezado">
    <w:name w:val="header"/>
    <w:basedOn w:val="Normal"/>
    <w:semiHidden/>
    <w:rsid w:val="00F513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5133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F51331"/>
  </w:style>
  <w:style w:type="paragraph" w:styleId="Textoindependiente3">
    <w:name w:val="Body Text 3"/>
    <w:basedOn w:val="Normal"/>
    <w:semiHidden/>
    <w:rsid w:val="00F51331"/>
    <w:rPr>
      <w:b/>
      <w:bCs/>
    </w:rPr>
  </w:style>
  <w:style w:type="table" w:styleId="Tablaconcuadrcula">
    <w:name w:val="Table Grid"/>
    <w:basedOn w:val="Tablanormal"/>
    <w:uiPriority w:val="59"/>
    <w:rsid w:val="001B6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7B7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0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31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F51331"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qFormat/>
    <w:rsid w:val="00F51331"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F51331"/>
    <w:pPr>
      <w:keepNext/>
      <w:jc w:val="center"/>
      <w:outlineLvl w:val="2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51331"/>
    <w:pPr>
      <w:jc w:val="center"/>
    </w:pPr>
    <w:rPr>
      <w:b/>
      <w:bCs/>
      <w:i/>
      <w:iCs/>
      <w:sz w:val="52"/>
    </w:rPr>
  </w:style>
  <w:style w:type="paragraph" w:styleId="Textoindependiente2">
    <w:name w:val="Body Text 2"/>
    <w:basedOn w:val="Normal"/>
    <w:semiHidden/>
    <w:rsid w:val="00F51331"/>
    <w:pPr>
      <w:jc w:val="center"/>
    </w:pPr>
    <w:rPr>
      <w:b/>
      <w:bCs/>
      <w:i/>
      <w:iCs/>
      <w:sz w:val="40"/>
    </w:rPr>
  </w:style>
  <w:style w:type="paragraph" w:styleId="Encabezado">
    <w:name w:val="header"/>
    <w:basedOn w:val="Normal"/>
    <w:semiHidden/>
    <w:rsid w:val="00F513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5133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F51331"/>
  </w:style>
  <w:style w:type="paragraph" w:styleId="Textoindependiente3">
    <w:name w:val="Body Text 3"/>
    <w:basedOn w:val="Normal"/>
    <w:semiHidden/>
    <w:rsid w:val="00F51331"/>
    <w:rPr>
      <w:b/>
      <w:bCs/>
    </w:rPr>
  </w:style>
  <w:style w:type="table" w:styleId="Tablaconcuadrcula">
    <w:name w:val="Table Grid"/>
    <w:basedOn w:val="Tablanormal"/>
    <w:uiPriority w:val="59"/>
    <w:rsid w:val="001B6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7B7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ajabcn@asaja-amf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FAC8-29ED-422D-8FB8-3740718E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ASSOCIACIÓ FEMENINA</vt:lpstr>
    </vt:vector>
  </TitlesOfParts>
  <Company>ASAJA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ASSOCIACIÓ FEMENINA</dc:title>
  <dc:creator>usuari</dc:creator>
  <cp:lastModifiedBy>lola</cp:lastModifiedBy>
  <cp:revision>2</cp:revision>
  <cp:lastPrinted>2021-08-11T08:06:00Z</cp:lastPrinted>
  <dcterms:created xsi:type="dcterms:W3CDTF">2021-08-13T10:17:00Z</dcterms:created>
  <dcterms:modified xsi:type="dcterms:W3CDTF">2021-08-13T10:17:00Z</dcterms:modified>
</cp:coreProperties>
</file>